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1" w:name="_Toc41823878"/>
      <w:bookmarkStart w:id="2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1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3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2"/>
      <w:bookmarkEnd w:id="3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493D16">
        <w:rPr>
          <w:rStyle w:val="FootnoteReference"/>
          <w:rFonts w:ascii="Times New Roman" w:hAnsi="Times New Roman"/>
          <w:color w:val="auto"/>
          <w:szCs w:val="28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493D16">
        <w:rPr>
          <w:sz w:val="22"/>
          <w:szCs w:val="22"/>
          <w:lang w:val="en-GB"/>
        </w:rPr>
        <w:t>(To be completed on paper bearing the letterhead of the financial institution)</w:t>
      </w:r>
    </w:p>
    <w:p w14:paraId="5B5BF752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5D4E25E5" w14:textId="77777777" w:rsidR="00493D16" w:rsidRPr="00A05C7E" w:rsidRDefault="00493D16" w:rsidP="00493D16">
      <w:pPr>
        <w:jc w:val="center"/>
        <w:rPr>
          <w:szCs w:val="22"/>
          <w:lang w:val="en-GB"/>
        </w:rPr>
      </w:pPr>
      <w:r w:rsidRPr="00A05C7E">
        <w:rPr>
          <w:szCs w:val="22"/>
          <w:lang w:val="en-GB"/>
        </w:rPr>
        <w:t>The Ministry of Finance, the Government of the Republic of Serbia</w:t>
      </w:r>
    </w:p>
    <w:p w14:paraId="1A109C08" w14:textId="77777777" w:rsidR="00493D16" w:rsidRPr="00A05C7E" w:rsidRDefault="00493D16" w:rsidP="00493D16">
      <w:pPr>
        <w:jc w:val="center"/>
        <w:rPr>
          <w:szCs w:val="22"/>
          <w:lang w:val="en-GB"/>
        </w:rPr>
      </w:pPr>
      <w:r w:rsidRPr="00A05C7E">
        <w:rPr>
          <w:szCs w:val="22"/>
          <w:lang w:val="en-GB"/>
        </w:rPr>
        <w:t xml:space="preserve">Department for Contracting and Financing of EU Funded Programmes (CFCU), </w:t>
      </w:r>
    </w:p>
    <w:p w14:paraId="0A3EB095" w14:textId="77777777" w:rsidR="00493D16" w:rsidRPr="00A05C7E" w:rsidRDefault="00493D16" w:rsidP="00493D16">
      <w:pPr>
        <w:jc w:val="center"/>
        <w:rPr>
          <w:szCs w:val="22"/>
          <w:lang w:val="en-GB"/>
        </w:rPr>
      </w:pPr>
      <w:r w:rsidRPr="00A05C7E">
        <w:rPr>
          <w:szCs w:val="22"/>
          <w:lang w:val="en-GB"/>
        </w:rPr>
        <w:t xml:space="preserve">53 </w:t>
      </w:r>
      <w:proofErr w:type="spellStart"/>
      <w:r w:rsidRPr="00A05C7E">
        <w:rPr>
          <w:szCs w:val="22"/>
          <w:lang w:val="en-GB"/>
        </w:rPr>
        <w:t>Balkanska</w:t>
      </w:r>
      <w:proofErr w:type="spellEnd"/>
      <w:r w:rsidRPr="00A05C7E">
        <w:rPr>
          <w:szCs w:val="22"/>
          <w:lang w:val="en-GB"/>
        </w:rPr>
        <w:t xml:space="preserve"> St., Belgrade, 11000 Serbia</w:t>
      </w:r>
    </w:p>
    <w:p w14:paraId="1A20F2FF" w14:textId="77777777" w:rsidR="00493D16" w:rsidRDefault="00493D16" w:rsidP="00A20E4D">
      <w:pPr>
        <w:jc w:val="center"/>
        <w:rPr>
          <w:sz w:val="22"/>
          <w:szCs w:val="22"/>
          <w:lang w:val="en-GB"/>
        </w:rPr>
      </w:pPr>
    </w:p>
    <w:p w14:paraId="1AD17817" w14:textId="5B34F828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14:paraId="70F8CB51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139CCEC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01B54E96" w14:textId="77777777" w:rsidR="00A20E4D" w:rsidRPr="00493D16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493D16">
        <w:rPr>
          <w:sz w:val="22"/>
          <w:szCs w:val="22"/>
          <w:lang w:val="en-GB"/>
        </w:rPr>
        <w:t xml:space="preserve">Financing </w:t>
      </w:r>
      <w:r w:rsidR="006F62BF" w:rsidRPr="00493D16">
        <w:rPr>
          <w:sz w:val="22"/>
          <w:szCs w:val="22"/>
          <w:lang w:val="en-GB"/>
        </w:rPr>
        <w:t>g</w:t>
      </w:r>
      <w:r w:rsidRPr="00493D1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 w:rsidRPr="00493D16">
        <w:rPr>
          <w:sz w:val="22"/>
          <w:szCs w:val="22"/>
          <w:lang w:val="en-GB"/>
        </w:rPr>
        <w:t>&lt;</w:t>
      </w:r>
      <w:r w:rsidR="006F62BF" w:rsidRPr="00493D16">
        <w:rPr>
          <w:sz w:val="22"/>
          <w:szCs w:val="22"/>
          <w:lang w:val="en-GB"/>
        </w:rPr>
        <w:t>c</w:t>
      </w:r>
      <w:r w:rsidRPr="00493D16">
        <w:rPr>
          <w:sz w:val="22"/>
          <w:szCs w:val="22"/>
          <w:lang w:val="en-GB"/>
        </w:rPr>
        <w:t>ontract number and title</w:t>
      </w:r>
      <w:r w:rsidR="002460B5" w:rsidRPr="00493D16">
        <w:rPr>
          <w:sz w:val="22"/>
          <w:szCs w:val="22"/>
          <w:lang w:val="en-GB"/>
        </w:rPr>
        <w:t>&gt;</w:t>
      </w:r>
      <w:r w:rsidRPr="00493D16">
        <w:rPr>
          <w:sz w:val="22"/>
          <w:szCs w:val="22"/>
          <w:lang w:val="en-GB"/>
        </w:rPr>
        <w:t xml:space="preserve"> (please quote number and title in all correspondence)</w:t>
      </w:r>
    </w:p>
    <w:p w14:paraId="23947D00" w14:textId="60A167EC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493D16">
        <w:rPr>
          <w:sz w:val="22"/>
          <w:szCs w:val="22"/>
          <w:lang w:val="en-GB"/>
        </w:rPr>
        <w:t xml:space="preserve">We the undersigned, </w:t>
      </w:r>
      <w:r w:rsidR="002460B5" w:rsidRPr="00493D16">
        <w:rPr>
          <w:sz w:val="22"/>
          <w:szCs w:val="22"/>
          <w:lang w:val="en-GB"/>
        </w:rPr>
        <w:t>&lt;</w:t>
      </w:r>
      <w:r w:rsidRPr="00493D16">
        <w:rPr>
          <w:sz w:val="22"/>
          <w:szCs w:val="22"/>
          <w:lang w:val="en-GB"/>
        </w:rPr>
        <w:t xml:space="preserve">name, </w:t>
      </w:r>
      <w:r w:rsidR="00A20E4D" w:rsidRPr="00493D16">
        <w:rPr>
          <w:sz w:val="22"/>
          <w:szCs w:val="22"/>
          <w:lang w:val="en-GB"/>
        </w:rPr>
        <w:t>and address of financial institution</w:t>
      </w:r>
      <w:r w:rsidR="002460B5" w:rsidRPr="00493D16">
        <w:rPr>
          <w:sz w:val="22"/>
          <w:szCs w:val="22"/>
          <w:lang w:val="en-GB"/>
        </w:rPr>
        <w:t>&gt;</w:t>
      </w:r>
      <w:r w:rsidRPr="00493D16">
        <w:rPr>
          <w:sz w:val="22"/>
          <w:szCs w:val="22"/>
          <w:lang w:val="en-GB"/>
        </w:rPr>
        <w:t xml:space="preserve">, hereby </w:t>
      </w:r>
      <w:r w:rsidR="00A20E4D" w:rsidRPr="00493D16">
        <w:rPr>
          <w:sz w:val="22"/>
          <w:szCs w:val="22"/>
          <w:lang w:val="en-GB"/>
        </w:rPr>
        <w:t xml:space="preserve">irrevocably </w:t>
      </w:r>
      <w:r w:rsidRPr="00493D16">
        <w:rPr>
          <w:sz w:val="22"/>
          <w:szCs w:val="22"/>
          <w:lang w:val="en-GB"/>
        </w:rPr>
        <w:t>declare that we  guarantee</w:t>
      </w:r>
      <w:r w:rsidR="00A20E4D" w:rsidRPr="00493D16">
        <w:rPr>
          <w:sz w:val="22"/>
          <w:szCs w:val="22"/>
          <w:lang w:val="en-GB"/>
        </w:rPr>
        <w:t xml:space="preserve"> as primary obligor, and not merely as surety</w:t>
      </w:r>
      <w:r w:rsidRPr="00493D16">
        <w:rPr>
          <w:sz w:val="22"/>
          <w:szCs w:val="22"/>
          <w:lang w:val="en-GB"/>
        </w:rPr>
        <w:t xml:space="preserve"> on behalf of </w:t>
      </w:r>
      <w:r w:rsidR="002460B5" w:rsidRPr="00493D16">
        <w:rPr>
          <w:sz w:val="22"/>
          <w:szCs w:val="22"/>
          <w:lang w:val="en-GB"/>
        </w:rPr>
        <w:t>&lt;</w:t>
      </w:r>
      <w:r w:rsidR="006F62BF" w:rsidRPr="00493D16">
        <w:rPr>
          <w:sz w:val="22"/>
          <w:szCs w:val="22"/>
          <w:lang w:val="en-GB"/>
        </w:rPr>
        <w:t>c</w:t>
      </w:r>
      <w:r w:rsidRPr="00493D16">
        <w:rPr>
          <w:sz w:val="22"/>
          <w:szCs w:val="22"/>
          <w:lang w:val="en-GB"/>
        </w:rPr>
        <w:t>ontractor's name and address</w:t>
      </w:r>
      <w:r w:rsidR="002460B5" w:rsidRPr="00493D16">
        <w:rPr>
          <w:sz w:val="22"/>
          <w:szCs w:val="22"/>
          <w:lang w:val="en-GB"/>
        </w:rPr>
        <w:t>&gt;</w:t>
      </w:r>
      <w:r w:rsidRPr="00493D16">
        <w:rPr>
          <w:sz w:val="22"/>
          <w:szCs w:val="22"/>
          <w:lang w:val="en-GB"/>
        </w:rPr>
        <w:t>,</w:t>
      </w:r>
      <w:r w:rsidR="00A20E4D" w:rsidRPr="00493D16">
        <w:rPr>
          <w:sz w:val="22"/>
          <w:szCs w:val="22"/>
          <w:lang w:val="en-GB"/>
        </w:rPr>
        <w:t xml:space="preserve"> hereinafter referred to as </w:t>
      </w:r>
      <w:r w:rsidR="00F81018" w:rsidRPr="00493D16">
        <w:rPr>
          <w:sz w:val="22"/>
          <w:szCs w:val="22"/>
          <w:lang w:val="en-GB"/>
        </w:rPr>
        <w:t>“</w:t>
      </w:r>
      <w:r w:rsidR="00A20E4D" w:rsidRPr="00493D16">
        <w:rPr>
          <w:sz w:val="22"/>
          <w:szCs w:val="22"/>
          <w:lang w:val="en-GB"/>
        </w:rPr>
        <w:t xml:space="preserve">the </w:t>
      </w:r>
      <w:r w:rsidR="006F62BF" w:rsidRPr="00493D16">
        <w:rPr>
          <w:sz w:val="22"/>
          <w:szCs w:val="22"/>
          <w:lang w:val="en-GB"/>
        </w:rPr>
        <w:t>c</w:t>
      </w:r>
      <w:r w:rsidR="00A20E4D" w:rsidRPr="00493D16">
        <w:rPr>
          <w:sz w:val="22"/>
          <w:szCs w:val="22"/>
          <w:lang w:val="en-GB"/>
        </w:rPr>
        <w:t>ontractor</w:t>
      </w:r>
      <w:r w:rsidR="00F81018" w:rsidRPr="00493D16">
        <w:rPr>
          <w:sz w:val="22"/>
          <w:szCs w:val="22"/>
          <w:lang w:val="en-GB"/>
        </w:rPr>
        <w:t>”</w:t>
      </w:r>
      <w:r w:rsidR="00A20E4D" w:rsidRPr="00493D16">
        <w:rPr>
          <w:sz w:val="22"/>
          <w:szCs w:val="22"/>
          <w:lang w:val="en-GB"/>
        </w:rPr>
        <w:t>,</w:t>
      </w:r>
      <w:r w:rsidRPr="00493D16">
        <w:rPr>
          <w:sz w:val="22"/>
          <w:szCs w:val="22"/>
          <w:lang w:val="en-GB"/>
        </w:rPr>
        <w:t xml:space="preserve"> the payment </w:t>
      </w:r>
      <w:r w:rsidR="00A20E4D" w:rsidRPr="00493D16">
        <w:rPr>
          <w:sz w:val="22"/>
          <w:szCs w:val="22"/>
          <w:lang w:val="en-GB"/>
        </w:rPr>
        <w:t xml:space="preserve">to the </w:t>
      </w:r>
      <w:r w:rsidR="006F62BF" w:rsidRPr="00493D16">
        <w:rPr>
          <w:sz w:val="22"/>
          <w:szCs w:val="22"/>
          <w:lang w:val="en-GB"/>
        </w:rPr>
        <w:t>c</w:t>
      </w:r>
      <w:r w:rsidR="00A20E4D" w:rsidRPr="00493D16">
        <w:rPr>
          <w:sz w:val="22"/>
          <w:szCs w:val="22"/>
          <w:lang w:val="en-GB"/>
        </w:rPr>
        <w:t xml:space="preserve">ontracting </w:t>
      </w:r>
      <w:r w:rsidR="006F62BF" w:rsidRPr="00493D16">
        <w:rPr>
          <w:sz w:val="22"/>
          <w:szCs w:val="22"/>
          <w:lang w:val="en-GB"/>
        </w:rPr>
        <w:t>a</w:t>
      </w:r>
      <w:r w:rsidR="00A20E4D" w:rsidRPr="00493D16">
        <w:rPr>
          <w:sz w:val="22"/>
          <w:szCs w:val="22"/>
          <w:lang w:val="en-GB"/>
        </w:rPr>
        <w:t xml:space="preserve">uthority </w:t>
      </w:r>
      <w:r w:rsidRPr="00493D16">
        <w:rPr>
          <w:sz w:val="22"/>
          <w:szCs w:val="22"/>
          <w:lang w:val="en-GB"/>
        </w:rPr>
        <w:t xml:space="preserve">of </w:t>
      </w:r>
      <w:r w:rsidR="002460B5" w:rsidRPr="00493D16">
        <w:rPr>
          <w:sz w:val="22"/>
          <w:szCs w:val="22"/>
          <w:lang w:val="en-GB"/>
        </w:rPr>
        <w:t>&lt;</w:t>
      </w:r>
      <w:r w:rsidRPr="00493D16">
        <w:rPr>
          <w:sz w:val="22"/>
          <w:szCs w:val="22"/>
          <w:lang w:val="en-GB"/>
        </w:rPr>
        <w:t>indicate the amount</w:t>
      </w:r>
      <w:r w:rsidR="00A20E4D" w:rsidRPr="00493D16">
        <w:rPr>
          <w:sz w:val="22"/>
          <w:szCs w:val="22"/>
          <w:lang w:val="en-GB"/>
        </w:rPr>
        <w:t xml:space="preserve"> of the pre-financing</w:t>
      </w:r>
      <w:r w:rsidR="002460B5" w:rsidRPr="00493D16">
        <w:rPr>
          <w:sz w:val="22"/>
          <w:szCs w:val="22"/>
          <w:lang w:val="en-GB"/>
        </w:rPr>
        <w:t>&gt;</w:t>
      </w:r>
      <w:r w:rsidRPr="00493D16">
        <w:rPr>
          <w:sz w:val="22"/>
          <w:szCs w:val="22"/>
          <w:lang w:val="en-GB"/>
        </w:rPr>
        <w:t xml:space="preserve">, corresponding to the </w:t>
      </w:r>
      <w:r w:rsidR="00A20E4D" w:rsidRPr="00493D16">
        <w:rPr>
          <w:sz w:val="22"/>
          <w:szCs w:val="22"/>
          <w:lang w:val="en-GB"/>
        </w:rPr>
        <w:t>pre-financing  as</w:t>
      </w:r>
      <w:r w:rsidRPr="00493D16">
        <w:rPr>
          <w:sz w:val="22"/>
          <w:szCs w:val="22"/>
          <w:lang w:val="en-GB"/>
        </w:rPr>
        <w:t xml:space="preserve"> mentioned in </w:t>
      </w:r>
      <w:r w:rsidR="000D1250" w:rsidRPr="000D1250">
        <w:rPr>
          <w:sz w:val="22"/>
          <w:szCs w:val="22"/>
          <w:lang w:val="en-GB"/>
        </w:rPr>
        <w:t xml:space="preserve">Sub-Clause 14.2 </w:t>
      </w:r>
      <w:r w:rsidRPr="00493D16">
        <w:rPr>
          <w:sz w:val="22"/>
          <w:szCs w:val="22"/>
          <w:lang w:val="en-GB"/>
        </w:rPr>
        <w:t xml:space="preserve">of the </w:t>
      </w:r>
      <w:r w:rsidR="006F62BF" w:rsidRPr="00493D16">
        <w:rPr>
          <w:sz w:val="22"/>
          <w:szCs w:val="22"/>
          <w:lang w:val="en-GB"/>
        </w:rPr>
        <w:t>s</w:t>
      </w:r>
      <w:r w:rsidRPr="00493D16">
        <w:rPr>
          <w:sz w:val="22"/>
          <w:szCs w:val="22"/>
          <w:lang w:val="en-GB"/>
        </w:rPr>
        <w:t xml:space="preserve">pecial </w:t>
      </w:r>
      <w:r w:rsidR="006F62BF" w:rsidRPr="00493D16">
        <w:rPr>
          <w:sz w:val="22"/>
          <w:szCs w:val="22"/>
          <w:lang w:val="en-GB"/>
        </w:rPr>
        <w:t>c</w:t>
      </w:r>
      <w:r w:rsidRPr="00493D16">
        <w:rPr>
          <w:sz w:val="22"/>
          <w:szCs w:val="22"/>
          <w:lang w:val="en-GB"/>
        </w:rPr>
        <w:t xml:space="preserve">onditions </w:t>
      </w:r>
      <w:r w:rsidR="00A20E4D" w:rsidRPr="00493D16">
        <w:rPr>
          <w:sz w:val="22"/>
          <w:szCs w:val="22"/>
          <w:lang w:val="en-GB"/>
        </w:rPr>
        <w:t xml:space="preserve">of the contract </w:t>
      </w:r>
      <w:r w:rsidR="002460B5" w:rsidRPr="00493D16">
        <w:rPr>
          <w:sz w:val="22"/>
          <w:szCs w:val="22"/>
          <w:lang w:val="en-GB"/>
        </w:rPr>
        <w:t>&lt;</w:t>
      </w:r>
      <w:r w:rsidR="006F62BF" w:rsidRPr="00493D16">
        <w:rPr>
          <w:sz w:val="22"/>
          <w:szCs w:val="22"/>
          <w:lang w:val="en-GB"/>
        </w:rPr>
        <w:t>c</w:t>
      </w:r>
      <w:r w:rsidR="00A20E4D" w:rsidRPr="00493D16">
        <w:rPr>
          <w:sz w:val="22"/>
          <w:szCs w:val="22"/>
          <w:lang w:val="en-GB"/>
        </w:rPr>
        <w:t>ontract number and title</w:t>
      </w:r>
      <w:r w:rsidR="002460B5" w:rsidRPr="00493D16">
        <w:rPr>
          <w:sz w:val="22"/>
          <w:szCs w:val="22"/>
          <w:lang w:val="en-GB"/>
        </w:rPr>
        <w:t>&gt;</w:t>
      </w:r>
      <w:r w:rsidR="00A20E4D" w:rsidRPr="00493D16">
        <w:rPr>
          <w:sz w:val="22"/>
          <w:szCs w:val="22"/>
          <w:lang w:val="en-GB"/>
        </w:rPr>
        <w:t xml:space="preserve"> concluded between the </w:t>
      </w:r>
      <w:r w:rsidR="006F62BF" w:rsidRPr="00493D16">
        <w:rPr>
          <w:sz w:val="22"/>
          <w:szCs w:val="22"/>
          <w:lang w:val="en-GB"/>
        </w:rPr>
        <w:t>c</w:t>
      </w:r>
      <w:r w:rsidR="00A20E4D" w:rsidRPr="00493D16">
        <w:rPr>
          <w:sz w:val="22"/>
          <w:szCs w:val="22"/>
          <w:lang w:val="en-GB"/>
        </w:rPr>
        <w:t>ontractor and the</w:t>
      </w:r>
      <w:r w:rsidR="00A20E4D" w:rsidRPr="00184B8C">
        <w:rPr>
          <w:sz w:val="22"/>
          <w:szCs w:val="22"/>
          <w:lang w:val="en-GB"/>
        </w:rPr>
        <w:t xml:space="preserve">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128C3ECC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2951E1C4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454EE4E2" w14:textId="53DD2A91" w:rsidR="00A16985" w:rsidRPr="00184B8C" w:rsidRDefault="00493D16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A05C7E">
        <w:rPr>
          <w:sz w:val="22"/>
          <w:szCs w:val="22"/>
          <w:lang w:val="en-GB"/>
        </w:rPr>
        <w:t xml:space="preserve">We note that the guarantee will be released in accordance with the Sub-Clause 14.2 of the </w:t>
      </w:r>
      <w:r>
        <w:rPr>
          <w:sz w:val="22"/>
          <w:szCs w:val="22"/>
          <w:lang w:val="en-GB"/>
        </w:rPr>
        <w:t xml:space="preserve">general </w:t>
      </w:r>
      <w:r w:rsidRPr="00A05C7E">
        <w:rPr>
          <w:sz w:val="22"/>
          <w:szCs w:val="22"/>
          <w:lang w:val="en-GB"/>
        </w:rPr>
        <w:t xml:space="preserve">conditions of the </w:t>
      </w:r>
      <w:r>
        <w:rPr>
          <w:sz w:val="22"/>
          <w:szCs w:val="22"/>
          <w:lang w:val="en-GB"/>
        </w:rPr>
        <w:t>c</w:t>
      </w:r>
      <w:r w:rsidRPr="00A05C7E">
        <w:rPr>
          <w:sz w:val="22"/>
          <w:szCs w:val="22"/>
          <w:lang w:val="en-GB"/>
        </w:rPr>
        <w:t>ontract. [and in any case at the latest on (at the expiry of 18 months after the implementation period of the contract) ]</w:t>
      </w:r>
      <w:r w:rsidRPr="00A05C7E">
        <w:rPr>
          <w:rStyle w:val="FootnoteReference"/>
          <w:sz w:val="22"/>
          <w:szCs w:val="22"/>
          <w:lang w:val="en-GB"/>
        </w:rPr>
        <w:footnoteReference w:id="2"/>
      </w:r>
      <w:r w:rsidRPr="00A05C7E">
        <w:rPr>
          <w:sz w:val="22"/>
          <w:szCs w:val="22"/>
          <w:lang w:val="en-GB"/>
        </w:rPr>
        <w:t>.</w:t>
      </w:r>
    </w:p>
    <w:p w14:paraId="3CBDE362" w14:textId="2A996526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</w:t>
      </w:r>
      <w:r w:rsidRPr="00493D16">
        <w:rPr>
          <w:snapToGrid/>
          <w:sz w:val="22"/>
          <w:szCs w:val="22"/>
          <w:lang w:val="en-GB" w:eastAsia="en-GB"/>
        </w:rPr>
        <w:t>the country in which the financial institution issuing the guarantee is established.</w:t>
      </w:r>
      <w:r w:rsidRPr="005A206B">
        <w:rPr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Pr="00493D16">
        <w:rPr>
          <w:snapToGrid/>
          <w:sz w:val="22"/>
          <w:szCs w:val="22"/>
          <w:lang w:val="en-GB" w:eastAsia="en-GB"/>
        </w:rPr>
        <w:t xml:space="preserve">the country </w:t>
      </w:r>
      <w:r w:rsidR="00422A88" w:rsidRPr="00493D16">
        <w:rPr>
          <w:sz w:val="22"/>
          <w:szCs w:val="22"/>
          <w:lang w:val="en-GB"/>
        </w:rPr>
        <w:t>in which the financial institution issuing the guarantee is established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77777777" w:rsidR="00AE38F8" w:rsidRPr="00184B8C" w:rsidRDefault="00AE38F8" w:rsidP="005B6A38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lastRenderedPageBreak/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55"/>
      </w:tblGrid>
      <w:tr w:rsidR="00792E42" w:rsidRPr="000D1250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7B722" w14:textId="77777777" w:rsidR="00B0333E" w:rsidRDefault="00B0333E">
      <w:r>
        <w:separator/>
      </w:r>
    </w:p>
  </w:endnote>
  <w:endnote w:type="continuationSeparator" w:id="0">
    <w:p w14:paraId="089FFB8D" w14:textId="77777777" w:rsidR="00B0333E" w:rsidRDefault="00B0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FDD24" w14:textId="77777777" w:rsidR="00493D16" w:rsidRDefault="00493D16" w:rsidP="00493D16">
    <w:pPr>
      <w:pStyle w:val="Footer"/>
      <w:tabs>
        <w:tab w:val="clear" w:pos="4320"/>
        <w:tab w:val="clear" w:pos="8640"/>
        <w:tab w:val="right" w:pos="9072"/>
      </w:tabs>
      <w:ind w:right="360"/>
      <w:rPr>
        <w:b/>
        <w:sz w:val="18"/>
        <w:lang w:val="en-US"/>
      </w:rPr>
    </w:pPr>
    <w:r w:rsidRPr="00397F40">
      <w:rPr>
        <w:b/>
        <w:sz w:val="18"/>
        <w:lang w:val="en-GB"/>
      </w:rPr>
      <w:t>Lot 1: Construction of the Regional Waste Management Centre in the City of Novi Sad</w:t>
    </w:r>
    <w:r w:rsidRPr="00AA7FEA">
      <w:rPr>
        <w:b/>
        <w:sz w:val="18"/>
        <w:lang w:val="en-US"/>
      </w:rPr>
      <w:t xml:space="preserve"> </w:t>
    </w:r>
  </w:p>
  <w:p w14:paraId="74E3EE8B" w14:textId="2E3EDF47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7405BA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7405BA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7AC979D4" w:rsidR="00D814ED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fr-BE"/>
      </w:rPr>
    </w:pPr>
    <w:r>
      <w:rPr>
        <w:sz w:val="18"/>
        <w:szCs w:val="18"/>
        <w:lang w:val="fr-BE"/>
      </w:rPr>
      <w:fldChar w:fldCharType="begin"/>
    </w:r>
    <w:r w:rsidRPr="000D1250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 w:rsidRPr="000D1250">
      <w:rPr>
        <w:noProof/>
        <w:sz w:val="18"/>
        <w:szCs w:val="18"/>
        <w:lang w:val="en-US"/>
      </w:rPr>
      <w:t>d4q_prefinanceguarantee_en.docx</w:t>
    </w:r>
    <w:r>
      <w:rPr>
        <w:sz w:val="18"/>
        <w:szCs w:val="18"/>
        <w:lang w:val="fr-BE"/>
      </w:rPr>
      <w:fldChar w:fldCharType="end"/>
    </w:r>
  </w:p>
  <w:p w14:paraId="1E53BA72" w14:textId="786EB805" w:rsidR="00394EE2" w:rsidRPr="003377B5" w:rsidRDefault="00394EE2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394EE2">
      <w:rPr>
        <w:sz w:val="18"/>
        <w:szCs w:val="18"/>
      </w:rPr>
      <w:t>EC-ENEST/BEG/2025/EA-OP/0035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B5160" w14:textId="77777777" w:rsidR="00B0333E" w:rsidRDefault="00B0333E">
      <w:r>
        <w:separator/>
      </w:r>
    </w:p>
  </w:footnote>
  <w:footnote w:type="continuationSeparator" w:id="0">
    <w:p w14:paraId="2BBBCBCE" w14:textId="77777777" w:rsidR="00B0333E" w:rsidRDefault="00B0333E">
      <w:r>
        <w:continuationSeparator/>
      </w:r>
    </w:p>
  </w:footnote>
  <w:footnote w:id="1">
    <w:p w14:paraId="66AC7C2A" w14:textId="0A577FC4" w:rsidR="00444E08" w:rsidRPr="00493D16" w:rsidRDefault="00444E08" w:rsidP="005B6A38">
      <w:pPr>
        <w:pStyle w:val="FootnoteText"/>
        <w:ind w:left="142" w:hanging="142"/>
        <w:rPr>
          <w:lang w:val="en-GB"/>
        </w:rPr>
      </w:pPr>
      <w:r w:rsidRPr="00493D16">
        <w:rPr>
          <w:rStyle w:val="FootnoteReference"/>
        </w:rPr>
        <w:footnoteRef/>
      </w:r>
      <w:r w:rsidR="005B6A38" w:rsidRPr="00493D16">
        <w:rPr>
          <w:lang w:val="en-GB"/>
        </w:rPr>
        <w:tab/>
      </w:r>
      <w:r w:rsidRPr="00493D16">
        <w:rPr>
          <w:lang w:val="en-GB"/>
        </w:rPr>
        <w:t xml:space="preserve">Guidance on the verification of financial </w:t>
      </w:r>
      <w:r w:rsidR="00CE0C60" w:rsidRPr="00493D16">
        <w:rPr>
          <w:lang w:val="en-GB"/>
        </w:rPr>
        <w:t xml:space="preserve">guarantees </w:t>
      </w:r>
      <w:r w:rsidRPr="00493D16">
        <w:rPr>
          <w:lang w:val="en-GB"/>
        </w:rPr>
        <w:t xml:space="preserve">can be found in chapter 9.1 of the </w:t>
      </w:r>
      <w:r w:rsidR="00AA7FEA" w:rsidRPr="00493D16">
        <w:rPr>
          <w:lang w:val="en-GB"/>
        </w:rPr>
        <w:t>INTPA</w:t>
      </w:r>
      <w:r w:rsidRPr="00493D16">
        <w:rPr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26D56E7F" w14:textId="77777777" w:rsidR="00493D16" w:rsidRPr="00A16985" w:rsidRDefault="00493D16" w:rsidP="00493D16">
      <w:pPr>
        <w:pStyle w:val="FootnoteText"/>
        <w:rPr>
          <w:lang w:val="en-GB"/>
        </w:rPr>
      </w:pPr>
      <w:r w:rsidRPr="008E696B">
        <w:rPr>
          <w:rStyle w:val="FootnoteReference"/>
        </w:rPr>
        <w:footnoteRef/>
      </w:r>
      <w:r w:rsidRPr="008E696B">
        <w:rPr>
          <w:lang w:val="en-GB"/>
        </w:rPr>
        <w:t xml:space="preserve"> 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1250"/>
    <w:rsid w:val="000D7C74"/>
    <w:rsid w:val="000E0648"/>
    <w:rsid w:val="000F6B65"/>
    <w:rsid w:val="00107540"/>
    <w:rsid w:val="00111B7A"/>
    <w:rsid w:val="001173FC"/>
    <w:rsid w:val="0016095C"/>
    <w:rsid w:val="00164470"/>
    <w:rsid w:val="00164622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4EE2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3D1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405BA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0333E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37423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5" ma:contentTypeDescription="Create a new document." ma:contentTypeScope="" ma:versionID="7e2cb215493bbea409af78f120e41f44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2810d99ae243e026ddce1b1966c1bb25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62d6be-c142-4a6a-ab3b-cbe854385f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/>
    </lcf76f155ced4ddcb4097134ff3c332f>
    <TaxCatchAll xmlns="f34a3906-e2fe-45dd-be63-435c876240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7E9D8-EF15-4756-A128-E83852D6A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9FEEF-A805-4680-8701-846D52070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C4925-0F62-45AD-B4A2-4BE129A9A820}">
  <ds:schemaRefs>
    <ds:schemaRef ds:uri="http://purl.org/dc/dcmitype/"/>
    <ds:schemaRef ds:uri="http://schemas.microsoft.com/office/2006/metadata/properties"/>
    <ds:schemaRef ds:uri="b21a4a1d-4eb8-49d3-b465-be101281b0f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34a3906-e2fe-45dd-be63-435c8762400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4B4E54F-D622-4838-9F1B-ABA16FBF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Miloš Radosavljević</cp:lastModifiedBy>
  <cp:revision>4</cp:revision>
  <cp:lastPrinted>2006-01-04T17:19:00Z</cp:lastPrinted>
  <dcterms:created xsi:type="dcterms:W3CDTF">2025-04-16T11:17:00Z</dcterms:created>
  <dcterms:modified xsi:type="dcterms:W3CDTF">2025-05-19T09:15:00Z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ContentTypeId">
    <vt:lpwstr>0x010100724FDE23FB365D4CB8B2901107175F9F</vt:lpwstr>
  </property>
</Properties>
</file>