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  <w:bookmarkStart w:id="1" w:name="_GoBack"/>
      <w:bookmarkEnd w:id="1"/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="006F5AE5" w:rsidRPr="006F5AE5">
        <w:rPr>
          <w:rFonts w:ascii="Times New Roman" w:hAnsi="Times New Roman"/>
          <w:b w:val="0"/>
          <w:sz w:val="28"/>
          <w:szCs w:val="28"/>
          <w:lang w:val="en-GB"/>
        </w:rPr>
        <w:t>48-00-3</w:t>
      </w:r>
      <w:r w:rsidR="006F5AE5">
        <w:rPr>
          <w:rFonts w:ascii="Times New Roman" w:hAnsi="Times New Roman"/>
          <w:b w:val="0"/>
          <w:sz w:val="28"/>
          <w:szCs w:val="28"/>
          <w:lang w:val="en-GB"/>
        </w:rPr>
        <w:t>/2022-28</w:t>
      </w:r>
      <w:r w:rsidRPr="009B30FB">
        <w:rPr>
          <w:rFonts w:ascii="Times New Roman" w:hAnsi="Times New Roman"/>
          <w:sz w:val="28"/>
          <w:szCs w:val="28"/>
        </w:rPr>
        <w:t>&gt;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Default="00271700" w:rsidP="00514BE0">
      <w:pPr>
        <w:spacing w:after="720"/>
        <w:jc w:val="center"/>
        <w:rPr>
          <w:rFonts w:ascii="Times New Roman" w:hAnsi="Times New Roman"/>
          <w:b/>
          <w:smallCaps/>
          <w:sz w:val="28"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526678">
        <w:rPr>
          <w:rFonts w:ascii="Times New Roman" w:hAnsi="Times New Roman"/>
          <w:b/>
          <w:smallCaps/>
          <w:sz w:val="28"/>
          <w:lang w:val="en-GB"/>
        </w:rPr>
        <w:t>g</w:t>
      </w:r>
      <w:r w:rsidRPr="00526678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526678">
        <w:rPr>
          <w:rFonts w:ascii="Times New Roman" w:hAnsi="Times New Roman"/>
          <w:b/>
          <w:smallCaps/>
          <w:sz w:val="28"/>
          <w:lang w:val="en-GB"/>
        </w:rPr>
        <w:t>b</w:t>
      </w:r>
      <w:r w:rsidRPr="00526678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526678" w:rsidRPr="00526678" w:rsidRDefault="00526678" w:rsidP="00526678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E13F35">
        <w:rPr>
          <w:rFonts w:ascii="Times New Roman" w:hAnsi="Times New Roman"/>
          <w:sz w:val="22"/>
          <w:szCs w:val="22"/>
          <w:lang w:val="en-GB"/>
        </w:rPr>
        <w:t xml:space="preserve">The Government of the Republic of Serbia, represented by the Ministry of Finance, Department for Contracting and Financing of EU Funded Programmes (CFCU), Sremska 3-5 St, 11000 Belgrade, </w:t>
      </w:r>
    </w:p>
    <w:p w:rsidR="004D2FD8" w:rsidRPr="00387E08" w:rsidRDefault="0052667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4D2FD8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526678">
        <w:rPr>
          <w:rFonts w:ascii="Times New Roman" w:hAnsi="Times New Roman"/>
          <w:b/>
          <w:sz w:val="28"/>
          <w:lang w:val="en-GB"/>
        </w:rPr>
        <w:t>Supply of equipment for communicable disease surveillance and for emergency situations</w:t>
      </w:r>
    </w:p>
    <w:p w:rsidR="009A2C4E" w:rsidRPr="007B70EE" w:rsidRDefault="009A2C4E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 xml:space="preserve">Lot 3: </w:t>
      </w:r>
      <w:r w:rsidRPr="009A2C4E">
        <w:rPr>
          <w:rFonts w:ascii="Times New Roman" w:hAnsi="Times New Roman"/>
          <w:b/>
          <w:bCs/>
          <w:sz w:val="28"/>
          <w:lang w:val="sr-Latn-RS"/>
        </w:rPr>
        <w:t>IT Software (components of the Integrated Health Information System - IHIS in the Republic of Serbia)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122EE3">
        <w:rPr>
          <w:rFonts w:ascii="Times New Roman" w:hAnsi="Times New Roman"/>
          <w:sz w:val="22"/>
          <w:lang w:val="en-GB"/>
        </w:rPr>
        <w:t xml:space="preserve">: </w:t>
      </w:r>
      <w:r w:rsidR="00122EE3">
        <w:rPr>
          <w:rFonts w:ascii="Times New Roman" w:hAnsi="Times New Roman"/>
          <w:b/>
          <w:sz w:val="22"/>
          <w:lang w:val="sr-Latn-RS"/>
        </w:rPr>
        <w:t>NEAR/BEG/2022/EA-OP/0219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526678" w:rsidRDefault="00526678" w:rsidP="00526678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526678" w:rsidRDefault="00526678" w:rsidP="00526678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the </w:t>
      </w:r>
      <w:r w:rsidR="009A2C4E">
        <w:rPr>
          <w:rFonts w:ascii="Times New Roman" w:hAnsi="Times New Roman"/>
          <w:sz w:val="22"/>
          <w:lang w:val="en-GB"/>
        </w:rPr>
        <w:t>supply, delivery,</w:t>
      </w:r>
      <w:r w:rsidRPr="000A0107">
        <w:rPr>
          <w:rFonts w:ascii="Times New Roman" w:hAnsi="Times New Roman"/>
          <w:sz w:val="22"/>
          <w:lang w:val="en-GB"/>
        </w:rPr>
        <w:t xml:space="preserve"> installation, commissioning</w:t>
      </w:r>
      <w:r>
        <w:rPr>
          <w:rFonts w:ascii="Times New Roman" w:hAnsi="Times New Roman"/>
          <w:sz w:val="22"/>
          <w:lang w:val="en-GB"/>
        </w:rPr>
        <w:t>, configuration,</w:t>
      </w:r>
      <w:r w:rsidR="001436B8">
        <w:rPr>
          <w:rFonts w:ascii="Times New Roman" w:hAnsi="Times New Roman"/>
          <w:sz w:val="22"/>
          <w:lang w:val="en-GB"/>
        </w:rPr>
        <w:t xml:space="preserve"> training,</w:t>
      </w:r>
      <w:r>
        <w:rPr>
          <w:rFonts w:ascii="Times New Roman" w:hAnsi="Times New Roman"/>
          <w:sz w:val="22"/>
          <w:lang w:val="en-GB"/>
        </w:rPr>
        <w:t xml:space="preserve"> start-up,</w:t>
      </w:r>
      <w:r w:rsidR="00DF65F7">
        <w:rPr>
          <w:rFonts w:ascii="Times New Roman" w:hAnsi="Times New Roman"/>
          <w:sz w:val="22"/>
          <w:lang w:val="en-GB"/>
        </w:rPr>
        <w:t xml:space="preserve"> and </w:t>
      </w:r>
      <w:r>
        <w:rPr>
          <w:rFonts w:ascii="Times New Roman" w:hAnsi="Times New Roman"/>
          <w:sz w:val="22"/>
          <w:lang w:val="en-GB"/>
        </w:rPr>
        <w:t xml:space="preserve">warranty </w:t>
      </w:r>
      <w:r w:rsidRPr="004F1F8C">
        <w:rPr>
          <w:rFonts w:ascii="Times New Roman" w:hAnsi="Times New Roman"/>
          <w:sz w:val="22"/>
          <w:lang w:val="en-GB"/>
        </w:rPr>
        <w:t>of the following supplies</w:t>
      </w:r>
      <w:r>
        <w:rPr>
          <w:rFonts w:ascii="Times New Roman" w:hAnsi="Times New Roman"/>
          <w:sz w:val="22"/>
          <w:lang w:val="en-GB"/>
        </w:rPr>
        <w:t>:</w:t>
      </w:r>
    </w:p>
    <w:p w:rsidR="00526678" w:rsidRDefault="00526678" w:rsidP="00526678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8518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5907"/>
        <w:gridCol w:w="1530"/>
      </w:tblGrid>
      <w:tr w:rsidR="00526678" w:rsidRPr="00CF684F" w:rsidTr="00A139EA">
        <w:tc>
          <w:tcPr>
            <w:tcW w:w="1081" w:type="dxa"/>
            <w:shd w:val="clear" w:color="auto" w:fill="auto"/>
          </w:tcPr>
          <w:p w:rsidR="00526678" w:rsidRPr="00D1647A" w:rsidRDefault="00526678" w:rsidP="00A139EA">
            <w:pPr>
              <w:rPr>
                <w:rFonts w:ascii="Times New Roman" w:hAnsi="Times New Roman"/>
                <w:sz w:val="22"/>
                <w:szCs w:val="22"/>
              </w:rPr>
            </w:pPr>
            <w:r w:rsidRPr="00D1647A">
              <w:rPr>
                <w:rFonts w:ascii="Times New Roman" w:hAnsi="Times New Roman"/>
                <w:sz w:val="22"/>
                <w:szCs w:val="22"/>
              </w:rPr>
              <w:t xml:space="preserve">Item </w:t>
            </w:r>
            <w:r w:rsidRPr="00D1647A">
              <w:rPr>
                <w:rFonts w:ascii="Times New Roman" w:hAnsi="Times New Roman"/>
                <w:sz w:val="22"/>
                <w:szCs w:val="22"/>
                <w:lang w:val="en-US"/>
              </w:rPr>
              <w:t>n◦</w:t>
            </w:r>
          </w:p>
        </w:tc>
        <w:tc>
          <w:tcPr>
            <w:tcW w:w="5907" w:type="dxa"/>
            <w:shd w:val="clear" w:color="auto" w:fill="auto"/>
          </w:tcPr>
          <w:p w:rsidR="00526678" w:rsidRPr="00CF684F" w:rsidRDefault="00526678" w:rsidP="00A139EA">
            <w:pPr>
              <w:rPr>
                <w:rFonts w:ascii="Times New Roman" w:hAnsi="Times New Roman"/>
                <w:sz w:val="22"/>
                <w:szCs w:val="22"/>
              </w:rPr>
            </w:pPr>
            <w:r w:rsidRPr="00CF684F">
              <w:rPr>
                <w:rFonts w:ascii="Times New Roman" w:hAnsi="Times New Roman"/>
                <w:sz w:val="22"/>
                <w:szCs w:val="22"/>
                <w:lang w:val="en-US"/>
              </w:rPr>
              <w:t>Item</w:t>
            </w:r>
          </w:p>
        </w:tc>
        <w:tc>
          <w:tcPr>
            <w:tcW w:w="1530" w:type="dxa"/>
            <w:shd w:val="clear" w:color="auto" w:fill="auto"/>
          </w:tcPr>
          <w:p w:rsidR="00526678" w:rsidRPr="00CF684F" w:rsidRDefault="00526678" w:rsidP="00A139EA">
            <w:pPr>
              <w:rPr>
                <w:rFonts w:ascii="Times New Roman" w:hAnsi="Times New Roman"/>
                <w:sz w:val="22"/>
                <w:szCs w:val="22"/>
              </w:rPr>
            </w:pPr>
            <w:r w:rsidRPr="00CF684F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</w:tr>
      <w:tr w:rsidR="00526678" w:rsidRPr="00CF684F" w:rsidTr="00A139EA">
        <w:tc>
          <w:tcPr>
            <w:tcW w:w="1081" w:type="dxa"/>
            <w:shd w:val="clear" w:color="auto" w:fill="auto"/>
          </w:tcPr>
          <w:p w:rsidR="00526678" w:rsidRPr="00D1647A" w:rsidRDefault="00526678" w:rsidP="00A139E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D1647A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5907" w:type="dxa"/>
            <w:shd w:val="clear" w:color="auto" w:fill="auto"/>
          </w:tcPr>
          <w:p w:rsidR="00526678" w:rsidRPr="00D1647A" w:rsidRDefault="00526678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Integrated IT Software Package for Communicable Diseases Surveillance </w:t>
            </w:r>
          </w:p>
        </w:tc>
        <w:tc>
          <w:tcPr>
            <w:tcW w:w="1530" w:type="dxa"/>
            <w:shd w:val="clear" w:color="auto" w:fill="auto"/>
          </w:tcPr>
          <w:p w:rsidR="00526678" w:rsidRPr="00CF684F" w:rsidRDefault="00526678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F684F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526678" w:rsidRPr="00CF684F" w:rsidTr="00A139EA">
        <w:tc>
          <w:tcPr>
            <w:tcW w:w="1081" w:type="dxa"/>
            <w:shd w:val="clear" w:color="auto" w:fill="auto"/>
          </w:tcPr>
          <w:p w:rsidR="00526678" w:rsidRPr="00D1647A" w:rsidRDefault="00526678" w:rsidP="00A139E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</w:t>
            </w:r>
            <w:r w:rsidRPr="00D1647A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5907" w:type="dxa"/>
            <w:shd w:val="clear" w:color="auto" w:fill="auto"/>
          </w:tcPr>
          <w:p w:rsidR="00526678" w:rsidRPr="00D1647A" w:rsidRDefault="00526678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  <w:t>Integrated IT Platform for Microbiology Diagnostics (Component of the IHIS in the Republic of Serbia)</w:t>
            </w:r>
          </w:p>
        </w:tc>
        <w:tc>
          <w:tcPr>
            <w:tcW w:w="1530" w:type="dxa"/>
            <w:shd w:val="clear" w:color="auto" w:fill="auto"/>
          </w:tcPr>
          <w:p w:rsidR="00526678" w:rsidRPr="00CF684F" w:rsidRDefault="00526678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</w:tbl>
    <w:p w:rsidR="00526678" w:rsidRDefault="00526678" w:rsidP="00526678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526678" w:rsidRDefault="00526678" w:rsidP="00526678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place of acceptance of the supplies shall be</w:t>
      </w:r>
      <w:r w:rsidRPr="003316C5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C3434">
        <w:rPr>
          <w:rFonts w:ascii="Times New Roman" w:hAnsi="Times New Roman"/>
          <w:sz w:val="22"/>
          <w:szCs w:val="22"/>
          <w:lang w:val="en-GB"/>
        </w:rPr>
        <w:t xml:space="preserve">as </w:t>
      </w:r>
      <w:r>
        <w:rPr>
          <w:rFonts w:ascii="Times New Roman" w:hAnsi="Times New Roman"/>
          <w:sz w:val="22"/>
          <w:szCs w:val="22"/>
          <w:lang w:val="en-GB"/>
        </w:rPr>
        <w:t>foreseen</w:t>
      </w:r>
      <w:r w:rsidRPr="006C3434">
        <w:rPr>
          <w:rFonts w:ascii="Times New Roman" w:hAnsi="Times New Roman"/>
          <w:sz w:val="22"/>
          <w:szCs w:val="22"/>
          <w:lang w:val="en-GB"/>
        </w:rPr>
        <w:t xml:space="preserve"> in the </w:t>
      </w:r>
      <w:r>
        <w:rPr>
          <w:rFonts w:ascii="Times New Roman" w:hAnsi="Times New Roman"/>
          <w:sz w:val="22"/>
          <w:szCs w:val="22"/>
          <w:lang w:val="en-GB"/>
        </w:rPr>
        <w:t>D</w:t>
      </w:r>
      <w:r w:rsidRPr="006C3434">
        <w:rPr>
          <w:rFonts w:ascii="Times New Roman" w:hAnsi="Times New Roman"/>
          <w:sz w:val="22"/>
          <w:szCs w:val="22"/>
          <w:lang w:val="en-GB"/>
        </w:rPr>
        <w:t>istribution list contained in Annex II + III:  Technical Specifications + Technical Offer,</w:t>
      </w:r>
      <w:r w:rsidRPr="007B70EE">
        <w:rPr>
          <w:rFonts w:ascii="Times New Roman" w:hAnsi="Times New Roman"/>
          <w:sz w:val="22"/>
          <w:lang w:val="en-GB"/>
        </w:rPr>
        <w:t xml:space="preserve"> the time limits for delivery shall be </w:t>
      </w:r>
      <w:r w:rsidR="00165BA0">
        <w:rPr>
          <w:rFonts w:ascii="Times New Roman" w:hAnsi="Times New Roman"/>
          <w:sz w:val="22"/>
          <w:lang w:val="en-GB"/>
        </w:rPr>
        <w:t>45</w:t>
      </w:r>
      <w:r w:rsidRPr="003316C5">
        <w:rPr>
          <w:rFonts w:ascii="Times New Roman" w:hAnsi="Times New Roman"/>
          <w:sz w:val="22"/>
          <w:lang w:val="en-GB"/>
        </w:rPr>
        <w:t>0 days</w:t>
      </w:r>
      <w:r w:rsidRPr="007B70EE">
        <w:rPr>
          <w:rFonts w:ascii="Times New Roman" w:hAnsi="Times New Roman"/>
          <w:sz w:val="22"/>
          <w:lang w:val="en-GB"/>
        </w:rPr>
        <w:t xml:space="preserve"> and the Incoterm applicable shall </w:t>
      </w:r>
      <w:r>
        <w:rPr>
          <w:rFonts w:ascii="Times New Roman" w:hAnsi="Times New Roman"/>
          <w:sz w:val="22"/>
          <w:lang w:val="en-GB"/>
        </w:rPr>
        <w:t xml:space="preserve">be </w:t>
      </w:r>
      <w:r w:rsidRPr="003316C5">
        <w:rPr>
          <w:rFonts w:ascii="Times New Roman" w:hAnsi="Times New Roman"/>
          <w:sz w:val="22"/>
          <w:lang w:val="en-GB"/>
        </w:rPr>
        <w:t>DDP</w:t>
      </w:r>
      <w:r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526678" w:rsidRDefault="0052667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526678" w:rsidRDefault="0052667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implementation period of tasks shall run </w:t>
      </w:r>
      <w:r w:rsidR="00BC57F4" w:rsidRPr="006F5AE5">
        <w:rPr>
          <w:rFonts w:ascii="Times New Roman" w:hAnsi="Times New Roman"/>
          <w:sz w:val="22"/>
          <w:lang w:val="en-GB"/>
        </w:rPr>
        <w:t>550</w:t>
      </w:r>
      <w:r w:rsidRPr="006F5AE5">
        <w:rPr>
          <w:rFonts w:ascii="Times New Roman" w:hAnsi="Times New Roman"/>
          <w:sz w:val="22"/>
          <w:lang w:val="en-GB"/>
        </w:rPr>
        <w:t xml:space="preserve"> days</w:t>
      </w:r>
      <w:r>
        <w:rPr>
          <w:rFonts w:ascii="Times New Roman" w:hAnsi="Times New Roman"/>
          <w:sz w:val="22"/>
          <w:lang w:val="en-GB"/>
        </w:rPr>
        <w:t xml:space="preserve"> from the Commencement date to the date for Provisional Acceptance.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6F5AE5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526678">
        <w:rPr>
          <w:rFonts w:ascii="Times New Roman" w:hAnsi="Times New Roman"/>
          <w:sz w:val="22"/>
          <w:lang w:val="en-GB"/>
        </w:rPr>
        <w:t xml:space="preserve">EUR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>II including clarifications before the deadline for submission of tenders</w:t>
      </w:r>
      <w:r w:rsidR="00257E74">
        <w:rPr>
          <w:rFonts w:ascii="Times New Roman" w:hAnsi="Times New Roman"/>
          <w:sz w:val="22"/>
          <w:lang w:val="en-GB"/>
        </w:rPr>
        <w:t>)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526678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526678">
        <w:rPr>
          <w:rFonts w:ascii="Times New Roman" w:hAnsi="Times New Roman"/>
          <w:sz w:val="22"/>
          <w:lang w:val="en-GB"/>
        </w:rPr>
        <w:t xml:space="preserve">the </w:t>
      </w:r>
      <w:r w:rsidRPr="00526678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526678">
        <w:rPr>
          <w:rFonts w:ascii="Times New Roman" w:hAnsi="Times New Roman"/>
          <w:sz w:val="22"/>
          <w:lang w:val="en-GB"/>
        </w:rPr>
        <w:t>)</w:t>
      </w:r>
      <w:r w:rsidRPr="00526678">
        <w:rPr>
          <w:rFonts w:ascii="Times New Roman" w:hAnsi="Times New Roman"/>
          <w:sz w:val="22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A940DC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526678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526678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526678">
        <w:rPr>
          <w:rFonts w:ascii="Times New Roman" w:hAnsi="Times New Roman"/>
          <w:sz w:val="22"/>
          <w:lang w:val="en-GB"/>
        </w:rPr>
        <w:t xml:space="preserve"> (Annex V</w:t>
      </w:r>
      <w:r w:rsidR="00216F0D" w:rsidRPr="00526678">
        <w:rPr>
          <w:rFonts w:ascii="Times New Roman" w:hAnsi="Times New Roman"/>
          <w:sz w:val="22"/>
          <w:lang w:val="en-GB"/>
        </w:rPr>
        <w:t>)</w:t>
      </w:r>
      <w:r w:rsidR="00B80DE8" w:rsidRPr="00526678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474E57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474E57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474E57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474E57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474E57" w:rsidRPr="00750BB6" w:rsidRDefault="00474E57" w:rsidP="00474E57">
      <w:pPr>
        <w:pStyle w:val="ListParagraph"/>
        <w:numPr>
          <w:ilvl w:val="0"/>
          <w:numId w:val="39"/>
        </w:numPr>
        <w:spacing w:before="100" w:beforeAutospacing="1" w:after="100" w:afterAutospacing="1" w:line="240" w:lineRule="auto"/>
        <w:ind w:left="540" w:hanging="720"/>
        <w:jc w:val="both"/>
        <w:rPr>
          <w:rFonts w:ascii="Times New Roman" w:hAnsi="Times New Roman"/>
          <w:color w:val="0000FF"/>
          <w:u w:val="single"/>
        </w:rPr>
      </w:pPr>
      <w:proofErr w:type="gramStart"/>
      <w:r w:rsidRPr="00750BB6">
        <w:rPr>
          <w:rFonts w:ascii="Times New Roman" w:hAnsi="Times New Roman"/>
        </w:rPr>
        <w:t>the  controller</w:t>
      </w:r>
      <w:proofErr w:type="gramEnd"/>
      <w:r>
        <w:rPr>
          <w:rFonts w:ascii="Times New Roman" w:hAnsi="Times New Roman"/>
        </w:rPr>
        <w:t xml:space="preserve"> </w:t>
      </w:r>
      <w:r w:rsidRPr="007501AD">
        <w:rPr>
          <w:rFonts w:ascii="Times New Roman" w:hAnsi="Times New Roman"/>
        </w:rPr>
        <w:t>for the processing of personal data car</w:t>
      </w:r>
      <w:r w:rsidRPr="00194A41">
        <w:rPr>
          <w:rFonts w:ascii="Times New Roman" w:hAnsi="Times New Roman"/>
        </w:rPr>
        <w:t>ried out within the Commission</w:t>
      </w:r>
      <w:r w:rsidRPr="00750BB6">
        <w:rPr>
          <w:rFonts w:ascii="Times New Roman" w:hAnsi="Times New Roman"/>
        </w:rPr>
        <w:t xml:space="preserve"> is the head of contracts and finance unit R4 of DG Neighbourhood and Enlargement Negotiations</w:t>
      </w:r>
      <w:r>
        <w:rPr>
          <w:rFonts w:ascii="Times New Roman" w:hAnsi="Times New Roman"/>
        </w:rPr>
        <w:t>.</w:t>
      </w:r>
    </w:p>
    <w:p w:rsidR="00474E57" w:rsidRPr="00474E57" w:rsidRDefault="00474E57" w:rsidP="0068104F">
      <w:pPr>
        <w:jc w:val="both"/>
        <w:rPr>
          <w:rFonts w:ascii="Times New Roman" w:hAnsi="Times New Roman"/>
          <w:sz w:val="22"/>
          <w:szCs w:val="22"/>
        </w:rPr>
      </w:pPr>
    </w:p>
    <w:p w:rsidR="00462120" w:rsidRPr="0068104F" w:rsidRDefault="00474E57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lastRenderedPageBreak/>
        <w:t xml:space="preserve"> </w:t>
      </w:r>
      <w:r w:rsidR="00462120" w:rsidRPr="0068104F">
        <w:rPr>
          <w:rFonts w:ascii="Times New Roman" w:hAnsi="Times New Roman"/>
          <w:sz w:val="22"/>
          <w:szCs w:val="22"/>
        </w:rPr>
        <w:t xml:space="preserve">(b)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="00462120"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:rsidR="00474E57" w:rsidRPr="005B03BC" w:rsidRDefault="00474E57" w:rsidP="00474E5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Pr="00750BB6">
        <w:rPr>
          <w:rFonts w:ascii="Times New Roman" w:hAnsi="Times New Roman"/>
          <w:sz w:val="22"/>
          <w:szCs w:val="22"/>
          <w:lang w:val="en-GB"/>
        </w:rPr>
        <w:t>three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 ori</w:t>
      </w:r>
      <w:r w:rsidRPr="00202D24">
        <w:rPr>
          <w:rFonts w:ascii="Times New Roman" w:hAnsi="Times New Roman"/>
          <w:sz w:val="22"/>
          <w:szCs w:val="22"/>
          <w:lang w:val="en-GB"/>
        </w:rPr>
        <w:t>ginals,</w:t>
      </w:r>
      <w:r w:rsidRPr="00202D24">
        <w:rPr>
          <w:rFonts w:ascii="Times New Roman" w:hAnsi="Times New Roman"/>
          <w:i/>
          <w:sz w:val="22"/>
          <w:lang w:val="en-GB"/>
        </w:rPr>
        <w:t xml:space="preserve"> </w:t>
      </w:r>
      <w:r w:rsidRPr="00202D24">
        <w:rPr>
          <w:rFonts w:ascii="Times New Roman" w:hAnsi="Times New Roman"/>
          <w:sz w:val="22"/>
          <w:lang w:val="en-GB"/>
        </w:rPr>
        <w:t>one original being for the contracting authority, one original being for the European Commission,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202D24">
        <w:rPr>
          <w:rFonts w:ascii="Times New Roman" w:hAnsi="Times New Roman"/>
          <w:sz w:val="22"/>
          <w:lang w:val="en-GB"/>
        </w:rPr>
        <w:t>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12"/>
      <w:footerReference w:type="first" r:id="rId13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5FB" w:rsidRDefault="004535FB">
      <w:r>
        <w:separator/>
      </w:r>
    </w:p>
    <w:p w:rsidR="004535FB" w:rsidRDefault="004535FB"/>
  </w:endnote>
  <w:endnote w:type="continuationSeparator" w:id="0">
    <w:p w:rsidR="004535FB" w:rsidRDefault="004535FB">
      <w:r>
        <w:continuationSeparator/>
      </w:r>
    </w:p>
    <w:p w:rsidR="004535FB" w:rsidRDefault="004535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FE3F7D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FE3F7D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74056E">
      <w:rPr>
        <w:rFonts w:ascii="Times New Roman" w:hAnsi="Times New Roman"/>
        <w:noProof/>
        <w:sz w:val="18"/>
        <w:szCs w:val="18"/>
        <w:lang w:val="en-GB"/>
      </w:rPr>
      <w:t xml:space="preserve">c4c_contract_en 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5FB" w:rsidRDefault="004535FB" w:rsidP="008056C4">
      <w:pPr>
        <w:spacing w:before="0" w:after="0"/>
      </w:pPr>
      <w:r>
        <w:separator/>
      </w:r>
    </w:p>
  </w:footnote>
  <w:footnote w:type="continuationSeparator" w:id="0">
    <w:p w:rsidR="004535FB" w:rsidRDefault="004535FB">
      <w:r>
        <w:continuationSeparator/>
      </w:r>
    </w:p>
    <w:p w:rsidR="004535FB" w:rsidRDefault="004535FB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526678" w:rsidRPr="00C675D1" w:rsidRDefault="00526678" w:rsidP="00526678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C675D1">
        <w:rPr>
          <w:lang w:val="en-GB"/>
        </w:rPr>
        <w:tab/>
      </w:r>
      <w:r w:rsidRPr="008A1D50">
        <w:rPr>
          <w:lang w:val="en-GB"/>
        </w:rPr>
        <w:t>DDP (Delivered Duty Paid)</w:t>
      </w:r>
      <w:r w:rsidRPr="008A1D50">
        <w:rPr>
          <w:sz w:val="22"/>
          <w:szCs w:val="22"/>
          <w:lang w:val="en-GB"/>
        </w:rPr>
        <w:t xml:space="preserve"> </w:t>
      </w:r>
      <w:r w:rsidRPr="008A1D50">
        <w:rPr>
          <w:lang w:val="en-GB"/>
        </w:rPr>
        <w:t>-</w:t>
      </w:r>
      <w:r w:rsidRPr="00C675D1">
        <w:rPr>
          <w:lang w:val="en-GB"/>
        </w:rPr>
        <w:t xml:space="preserve"> Incoterms 20</w:t>
      </w:r>
      <w:r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22EE3"/>
    <w:rsid w:val="001302A7"/>
    <w:rsid w:val="001331FB"/>
    <w:rsid w:val="00135283"/>
    <w:rsid w:val="001436B8"/>
    <w:rsid w:val="0014659F"/>
    <w:rsid w:val="00150767"/>
    <w:rsid w:val="001536B3"/>
    <w:rsid w:val="001551EE"/>
    <w:rsid w:val="00157DEE"/>
    <w:rsid w:val="00165201"/>
    <w:rsid w:val="00165BA0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57E74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35FB"/>
    <w:rsid w:val="004554CB"/>
    <w:rsid w:val="00462120"/>
    <w:rsid w:val="00466C35"/>
    <w:rsid w:val="00467B76"/>
    <w:rsid w:val="00474E57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26678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2F82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5AE5"/>
    <w:rsid w:val="006F73F2"/>
    <w:rsid w:val="00711C72"/>
    <w:rsid w:val="007238B1"/>
    <w:rsid w:val="00731264"/>
    <w:rsid w:val="0073285E"/>
    <w:rsid w:val="0073450F"/>
    <w:rsid w:val="0074056E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93D5E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2C4E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024F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57F4"/>
    <w:rsid w:val="00BC6222"/>
    <w:rsid w:val="00BC7B0D"/>
    <w:rsid w:val="00BD201F"/>
    <w:rsid w:val="00BD3371"/>
    <w:rsid w:val="00C0433C"/>
    <w:rsid w:val="00C0555A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383C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024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4949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5F7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153A7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055"/>
    <w:rsid w:val="00FC0AED"/>
    <w:rsid w:val="00FC1FDD"/>
    <w:rsid w:val="00FC4BCD"/>
    <w:rsid w:val="00FC7E78"/>
    <w:rsid w:val="00FD6CB9"/>
    <w:rsid w:val="00FE13A9"/>
    <w:rsid w:val="00FE3081"/>
    <w:rsid w:val="00FE3E3B"/>
    <w:rsid w:val="00FE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B3AE6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C663EE-99E4-44AE-9EB0-A6BAF36D9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4088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Miodrag Bugarski</cp:lastModifiedBy>
  <cp:revision>14</cp:revision>
  <cp:lastPrinted>2022-12-05T13:00:00Z</cp:lastPrinted>
  <dcterms:created xsi:type="dcterms:W3CDTF">2022-08-24T11:23:00Z</dcterms:created>
  <dcterms:modified xsi:type="dcterms:W3CDTF">2022-12-26T08:31:00Z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