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BE87E4" w14:textId="51580A1F" w:rsidR="006F5FD0" w:rsidRPr="00571687" w:rsidRDefault="00C03806">
      <w:pPr>
        <w:jc w:val="center"/>
        <w:rPr>
          <w:rStyle w:val="Strong"/>
          <w:sz w:val="28"/>
          <w:szCs w:val="28"/>
          <w:lang w:val="en-GB"/>
        </w:rPr>
      </w:pPr>
      <w:r>
        <w:rPr>
          <w:b/>
          <w:sz w:val="28"/>
          <w:szCs w:val="28"/>
          <w:lang w:val="en-GB"/>
        </w:rPr>
        <w:t xml:space="preserve">CONTRACT </w:t>
      </w:r>
      <w:r w:rsidR="006F5FD0" w:rsidRPr="00571687">
        <w:rPr>
          <w:b/>
          <w:sz w:val="28"/>
          <w:szCs w:val="28"/>
          <w:lang w:val="en-GB"/>
        </w:rPr>
        <w:t>NOTICE</w:t>
      </w:r>
    </w:p>
    <w:p w14:paraId="430821C3" w14:textId="77777777" w:rsidR="00D9019F" w:rsidRPr="00F6082E" w:rsidRDefault="00D9019F" w:rsidP="00D9019F">
      <w:pPr>
        <w:spacing w:beforeAutospacing="1" w:afterAutospacing="1"/>
        <w:rPr>
          <w:b/>
          <w:sz w:val="22"/>
          <w:szCs w:val="22"/>
          <w:u w:val="single"/>
          <w:lang w:val="sr-Latn-RS"/>
        </w:rPr>
      </w:pPr>
      <w:r w:rsidRPr="00CB244C">
        <w:rPr>
          <w:b/>
          <w:sz w:val="22"/>
          <w:szCs w:val="22"/>
          <w:u w:val="single"/>
        </w:rPr>
        <w:t>CALL FOR TENDER: GENERAL INFORMATION</w:t>
      </w:r>
    </w:p>
    <w:p w14:paraId="2A0410E1" w14:textId="77777777" w:rsidR="00D9019F" w:rsidRPr="0092616D" w:rsidRDefault="00D9019F" w:rsidP="00D9019F">
      <w:pPr>
        <w:outlineLvl w:val="0"/>
        <w:rPr>
          <w:rStyle w:val="Strong"/>
          <w:sz w:val="22"/>
          <w:szCs w:val="22"/>
          <w:highlight w:val="lightGray"/>
          <w:u w:val="single"/>
          <w:lang w:val="en-GB"/>
        </w:rPr>
      </w:pPr>
      <w:r>
        <w:rPr>
          <w:b/>
          <w:sz w:val="22"/>
          <w:szCs w:val="22"/>
          <w:u w:val="single"/>
        </w:rPr>
        <w:br/>
      </w:r>
      <w:r w:rsidRPr="00B44FFA">
        <w:rPr>
          <w:rStyle w:val="Strong"/>
          <w:sz w:val="22"/>
          <w:szCs w:val="22"/>
          <w:u w:val="single"/>
          <w:lang w:val="en-GB"/>
        </w:rPr>
        <w:t>I.1) Name and address Contracting Authority</w:t>
      </w:r>
    </w:p>
    <w:p w14:paraId="790855CF" w14:textId="70D8AEE3" w:rsidR="00D9019F" w:rsidRPr="00575F17" w:rsidRDefault="00D9019F" w:rsidP="00D9019F">
      <w:pPr>
        <w:spacing w:beforeAutospacing="1" w:afterAutospacing="1"/>
        <w:rPr>
          <w:b/>
          <w:bCs/>
          <w:sz w:val="22"/>
          <w:szCs w:val="22"/>
          <w:lang w:val="en-GB"/>
        </w:rPr>
      </w:pPr>
      <w:r w:rsidRPr="00575F17">
        <w:rPr>
          <w:bCs/>
          <w:sz w:val="22"/>
          <w:szCs w:val="22"/>
          <w:lang w:val="en-GB"/>
        </w:rPr>
        <w:t xml:space="preserve">Official name: </w:t>
      </w:r>
      <w:r w:rsidR="00D41C86">
        <w:rPr>
          <w:bCs/>
          <w:sz w:val="22"/>
          <w:szCs w:val="22"/>
          <w:lang w:val="en-GB"/>
        </w:rPr>
        <w:t xml:space="preserve">Government of the republic of Serbia, </w:t>
      </w:r>
      <w:r w:rsidRPr="00575F17">
        <w:rPr>
          <w:bCs/>
          <w:sz w:val="22"/>
          <w:szCs w:val="22"/>
          <w:lang w:val="en-GB"/>
        </w:rPr>
        <w:t xml:space="preserve">Ministry of </w:t>
      </w:r>
      <w:r w:rsidR="00C727F5">
        <w:rPr>
          <w:bCs/>
          <w:sz w:val="22"/>
          <w:szCs w:val="22"/>
          <w:lang w:val="en-GB"/>
        </w:rPr>
        <w:t>F</w:t>
      </w:r>
      <w:r w:rsidRPr="00575F17">
        <w:rPr>
          <w:bCs/>
          <w:sz w:val="22"/>
          <w:szCs w:val="22"/>
          <w:lang w:val="en-GB"/>
        </w:rPr>
        <w:t xml:space="preserve">inance, Department for Contracting and Financing of EU Funded Programmes </w:t>
      </w:r>
      <w:r w:rsidRPr="00575F17">
        <w:rPr>
          <w:bCs/>
          <w:sz w:val="22"/>
          <w:szCs w:val="22"/>
          <w:lang w:val="en-GB"/>
        </w:rPr>
        <w:br/>
        <w:t xml:space="preserve">Postal address: </w:t>
      </w:r>
      <w:r>
        <w:rPr>
          <w:bCs/>
          <w:sz w:val="22"/>
          <w:szCs w:val="22"/>
          <w:lang w:val="de-DE"/>
        </w:rPr>
        <w:t xml:space="preserve">3-5, Sremska St. </w:t>
      </w:r>
      <w:r w:rsidRPr="00575F17">
        <w:rPr>
          <w:bCs/>
          <w:sz w:val="22"/>
          <w:szCs w:val="22"/>
          <w:lang w:val="en-GB"/>
        </w:rPr>
        <w:br/>
        <w:t>Town: Belgrade</w:t>
      </w:r>
      <w:r w:rsidR="00D41C86">
        <w:rPr>
          <w:bCs/>
          <w:sz w:val="22"/>
          <w:szCs w:val="22"/>
          <w:lang w:val="en-GB"/>
        </w:rPr>
        <w:t>, Serbia</w:t>
      </w:r>
      <w:r w:rsidRPr="00575F17">
        <w:rPr>
          <w:bCs/>
          <w:sz w:val="22"/>
          <w:szCs w:val="22"/>
          <w:lang w:val="en-GB"/>
        </w:rPr>
        <w:br/>
        <w:t>Postal Code: 11000 Belgrade</w:t>
      </w:r>
      <w:r w:rsidRPr="00575F17">
        <w:rPr>
          <w:bCs/>
          <w:sz w:val="22"/>
          <w:szCs w:val="22"/>
          <w:lang w:val="en-GB"/>
        </w:rPr>
        <w:br/>
        <w:t xml:space="preserve">E-mail: </w:t>
      </w:r>
      <w:r w:rsidR="00D41C86" w:rsidRPr="00D41C86">
        <w:rPr>
          <w:bCs/>
          <w:sz w:val="22"/>
          <w:szCs w:val="22"/>
        </w:rPr>
        <w:t>cfcu.</w:t>
      </w:r>
      <w:r w:rsidR="00783A8E">
        <w:rPr>
          <w:bCs/>
          <w:sz w:val="22"/>
          <w:szCs w:val="22"/>
        </w:rPr>
        <w:t>questions</w:t>
      </w:r>
      <w:r w:rsidR="00D41C86" w:rsidRPr="00D41C86">
        <w:rPr>
          <w:bCs/>
          <w:sz w:val="22"/>
          <w:szCs w:val="22"/>
        </w:rPr>
        <w:t>@mfin.gov.rs</w:t>
      </w:r>
      <w:hyperlink r:id="rId11" w:history="1"/>
      <w:r w:rsidRPr="00575F17">
        <w:rPr>
          <w:bCs/>
          <w:sz w:val="22"/>
          <w:szCs w:val="22"/>
          <w:lang w:val="en-GB"/>
        </w:rPr>
        <w:br/>
        <w:t xml:space="preserve">Internet address: </w:t>
      </w:r>
      <w:r w:rsidRPr="00575F17">
        <w:rPr>
          <w:b/>
          <w:sz w:val="22"/>
          <w:szCs w:val="22"/>
          <w:lang w:val="en-GB"/>
        </w:rPr>
        <w:t xml:space="preserve"> </w:t>
      </w:r>
      <w:hyperlink r:id="rId12" w:history="1">
        <w:r w:rsidR="00A151ED" w:rsidRPr="006F30DB">
          <w:rPr>
            <w:rStyle w:val="Hyperlink"/>
            <w:b/>
            <w:sz w:val="22"/>
            <w:szCs w:val="22"/>
            <w:lang w:val="en-GB"/>
          </w:rPr>
          <w:t>http://www</w:t>
        </w:r>
        <w:bookmarkStart w:id="0" w:name="_GoBack"/>
        <w:bookmarkEnd w:id="0"/>
        <w:r w:rsidR="00A151ED" w:rsidRPr="006F30DB">
          <w:rPr>
            <w:rStyle w:val="Hyperlink"/>
            <w:b/>
            <w:sz w:val="22"/>
            <w:szCs w:val="22"/>
            <w:lang w:val="en-GB"/>
          </w:rPr>
          <w:t>.</w:t>
        </w:r>
        <w:r w:rsidR="00A151ED" w:rsidRPr="006F30DB">
          <w:rPr>
            <w:rStyle w:val="Hyperlink"/>
            <w:b/>
            <w:sz w:val="22"/>
            <w:szCs w:val="22"/>
            <w:lang w:val="en-GB"/>
          </w:rPr>
          <w:t>cfcu.gov.rs/</w:t>
        </w:r>
      </w:hyperlink>
      <w:r w:rsidR="00A151ED">
        <w:rPr>
          <w:b/>
          <w:sz w:val="22"/>
          <w:szCs w:val="22"/>
          <w:lang w:val="en-GB"/>
        </w:rPr>
        <w:t xml:space="preserve"> </w:t>
      </w:r>
    </w:p>
    <w:p w14:paraId="4FD0F0BE" w14:textId="250D57A2" w:rsidR="00D9019F" w:rsidRDefault="00D9019F" w:rsidP="00D9019F">
      <w:pPr>
        <w:spacing w:beforeAutospacing="1" w:afterAutospacing="1"/>
        <w:rPr>
          <w:sz w:val="22"/>
          <w:szCs w:val="22"/>
          <w:lang w:val="sr-Latn-RS"/>
        </w:rPr>
      </w:pPr>
      <w:r w:rsidRPr="00B44FFA">
        <w:rPr>
          <w:rStyle w:val="Strong"/>
          <w:sz w:val="22"/>
          <w:szCs w:val="22"/>
          <w:u w:val="single"/>
          <w:lang w:val="en-GB"/>
        </w:rPr>
        <w:t>II.1.1) Title:</w:t>
      </w:r>
      <w:r w:rsidRPr="00B44FFA">
        <w:rPr>
          <w:rStyle w:val="Strong"/>
          <w:b w:val="0"/>
          <w:sz w:val="22"/>
          <w:szCs w:val="22"/>
          <w:lang w:val="en-GB"/>
        </w:rPr>
        <w:t xml:space="preserve"> </w:t>
      </w:r>
      <w:r w:rsidRPr="00B44FFA">
        <w:rPr>
          <w:rStyle w:val="Strong"/>
          <w:b w:val="0"/>
          <w:sz w:val="22"/>
          <w:szCs w:val="22"/>
          <w:lang w:val="en-GB"/>
        </w:rPr>
        <w:br/>
      </w:r>
      <w:r w:rsidRPr="00B44FFA">
        <w:rPr>
          <w:rStyle w:val="Strong"/>
          <w:b w:val="0"/>
          <w:sz w:val="22"/>
          <w:szCs w:val="22"/>
          <w:lang w:val="en-GB"/>
        </w:rPr>
        <w:br/>
      </w:r>
      <w:r w:rsidR="00DD728B">
        <w:rPr>
          <w:sz w:val="22"/>
          <w:szCs w:val="22"/>
        </w:rPr>
        <w:t xml:space="preserve">Improving and </w:t>
      </w:r>
      <w:r w:rsidR="006B6374">
        <w:rPr>
          <w:sz w:val="22"/>
          <w:szCs w:val="22"/>
        </w:rPr>
        <w:t xml:space="preserve">strengthening efficiency of </w:t>
      </w:r>
      <w:r w:rsidR="00DD728B">
        <w:rPr>
          <w:sz w:val="22"/>
          <w:szCs w:val="22"/>
        </w:rPr>
        <w:t>national social protection regulatory m</w:t>
      </w:r>
      <w:r w:rsidR="00BC72BD">
        <w:rPr>
          <w:sz w:val="22"/>
          <w:szCs w:val="22"/>
        </w:rPr>
        <w:t>echanisms, policy impl</w:t>
      </w:r>
      <w:r w:rsidR="006B6374">
        <w:rPr>
          <w:sz w:val="22"/>
          <w:szCs w:val="22"/>
        </w:rPr>
        <w:t>ementation</w:t>
      </w:r>
      <w:r w:rsidR="00DD728B">
        <w:rPr>
          <w:sz w:val="22"/>
          <w:szCs w:val="22"/>
        </w:rPr>
        <w:t xml:space="preserve"> t</w:t>
      </w:r>
      <w:r w:rsidR="006B6374">
        <w:rPr>
          <w:sz w:val="22"/>
          <w:szCs w:val="22"/>
        </w:rPr>
        <w:t>ools,</w:t>
      </w:r>
      <w:r w:rsidR="00DD728B">
        <w:rPr>
          <w:sz w:val="22"/>
          <w:szCs w:val="22"/>
        </w:rPr>
        <w:t xml:space="preserve"> quality assurance framework and strengthening capacities to participate in ESF</w:t>
      </w:r>
    </w:p>
    <w:p w14:paraId="1A939193" w14:textId="77777777" w:rsidR="00FB24AA" w:rsidRPr="00FB24AA" w:rsidRDefault="00FB24AA" w:rsidP="00FB24AA">
      <w:pPr>
        <w:outlineLvl w:val="0"/>
        <w:rPr>
          <w:b/>
          <w:color w:val="000000" w:themeColor="text1"/>
          <w:sz w:val="22"/>
          <w:szCs w:val="22"/>
          <w:u w:val="single"/>
          <w:lang w:val="en-GB"/>
        </w:rPr>
      </w:pPr>
      <w:r w:rsidRPr="00FB24AA">
        <w:rPr>
          <w:b/>
          <w:color w:val="000000" w:themeColor="text1"/>
          <w:sz w:val="22"/>
          <w:szCs w:val="22"/>
          <w:u w:val="single"/>
          <w:lang w:val="en-GB"/>
        </w:rPr>
        <w:t>II.1.2) Main CPV</w:t>
      </w:r>
      <w:r w:rsidRPr="00FB24AA">
        <w:rPr>
          <w:b/>
          <w:color w:val="000000" w:themeColor="text1"/>
          <w:sz w:val="22"/>
          <w:szCs w:val="22"/>
          <w:u w:val="single"/>
          <w:vertAlign w:val="superscript"/>
          <w:lang w:val="en-GB"/>
        </w:rPr>
        <w:footnoteReference w:id="1"/>
      </w:r>
      <w:r w:rsidRPr="00FB24AA">
        <w:rPr>
          <w:b/>
          <w:color w:val="000000" w:themeColor="text1"/>
          <w:sz w:val="22"/>
          <w:szCs w:val="22"/>
          <w:u w:val="single"/>
          <w:lang w:val="en-GB"/>
        </w:rPr>
        <w:t xml:space="preserve"> code</w:t>
      </w:r>
    </w:p>
    <w:p w14:paraId="3DBF7CE9" w14:textId="42089B21" w:rsidR="00FB24AA" w:rsidRDefault="006F0E55" w:rsidP="00D9019F">
      <w:pPr>
        <w:outlineLvl w:val="0"/>
        <w:rPr>
          <w:rStyle w:val="Strong"/>
          <w:b w:val="0"/>
          <w:sz w:val="22"/>
          <w:szCs w:val="22"/>
          <w:lang w:val="en-GB"/>
        </w:rPr>
      </w:pPr>
      <w:r w:rsidRPr="006F0E55">
        <w:rPr>
          <w:sz w:val="22"/>
          <w:szCs w:val="22"/>
        </w:rPr>
        <w:t>85300000-2 Social work and related services</w:t>
      </w:r>
    </w:p>
    <w:p w14:paraId="1DB07D52" w14:textId="621E4164" w:rsidR="00D9019F" w:rsidRDefault="00D9019F" w:rsidP="00D9019F">
      <w:pPr>
        <w:outlineLvl w:val="0"/>
        <w:rPr>
          <w:rStyle w:val="Strong"/>
          <w:sz w:val="22"/>
          <w:szCs w:val="22"/>
          <w:u w:val="single"/>
          <w:lang w:val="en-GB"/>
        </w:rPr>
      </w:pPr>
      <w:r w:rsidRPr="00D67F00">
        <w:rPr>
          <w:rStyle w:val="Strong"/>
          <w:sz w:val="22"/>
          <w:szCs w:val="22"/>
          <w:u w:val="single"/>
          <w:lang w:val="en-GB"/>
        </w:rPr>
        <w:t>II.1.3) Type of contract</w:t>
      </w:r>
    </w:p>
    <w:p w14:paraId="16C47388" w14:textId="77777777" w:rsidR="00D9019F" w:rsidRDefault="00D9019F" w:rsidP="00D9019F">
      <w:pPr>
        <w:spacing w:after="0"/>
        <w:outlineLvl w:val="0"/>
        <w:rPr>
          <w:rStyle w:val="Strong"/>
          <w:b w:val="0"/>
          <w:sz w:val="22"/>
          <w:szCs w:val="22"/>
          <w:lang w:val="en-GB"/>
        </w:rPr>
      </w:pPr>
      <w:r w:rsidRPr="00F84039">
        <w:rPr>
          <w:rStyle w:val="Strong"/>
          <w:b w:val="0"/>
          <w:sz w:val="22"/>
          <w:szCs w:val="22"/>
          <w:lang w:val="en-GB"/>
        </w:rPr>
        <w:t xml:space="preserve">Services </w:t>
      </w:r>
    </w:p>
    <w:p w14:paraId="0990D97D" w14:textId="77777777" w:rsidR="00D9019F" w:rsidRPr="00F84039" w:rsidRDefault="00D9019F" w:rsidP="00D9019F">
      <w:pPr>
        <w:spacing w:after="0"/>
        <w:outlineLvl w:val="0"/>
        <w:rPr>
          <w:b/>
          <w:sz w:val="22"/>
          <w:szCs w:val="22"/>
          <w:u w:val="single"/>
          <w:lang w:val="en-GB"/>
        </w:rPr>
      </w:pPr>
      <w:r w:rsidRPr="00F84039">
        <w:rPr>
          <w:b/>
          <w:sz w:val="22"/>
          <w:szCs w:val="22"/>
          <w:u w:val="single"/>
          <w:lang w:val="en-GB"/>
        </w:rPr>
        <w:t>II.1.4) Short description of the contract</w:t>
      </w:r>
    </w:p>
    <w:p w14:paraId="14F442EA" w14:textId="60F21B1B" w:rsidR="00D9019F" w:rsidRPr="00575F17" w:rsidRDefault="00D9019F" w:rsidP="00D9019F">
      <w:pPr>
        <w:spacing w:after="0"/>
        <w:jc w:val="both"/>
        <w:outlineLvl w:val="0"/>
        <w:rPr>
          <w:sz w:val="22"/>
          <w:szCs w:val="22"/>
          <w:lang w:val="en-GB"/>
        </w:rPr>
      </w:pPr>
      <w:r w:rsidRPr="00575F17">
        <w:rPr>
          <w:sz w:val="22"/>
          <w:szCs w:val="22"/>
          <w:lang w:val="en-GB"/>
        </w:rPr>
        <w:t xml:space="preserve">The activity will aim to improve social protection system performance to create a </w:t>
      </w:r>
      <w:r w:rsidRPr="00575F17">
        <w:rPr>
          <w:bCs/>
          <w:sz w:val="22"/>
          <w:szCs w:val="22"/>
          <w:lang w:val="en-GB"/>
        </w:rPr>
        <w:t>supportive</w:t>
      </w:r>
      <w:r w:rsidRPr="00575F17">
        <w:rPr>
          <w:sz w:val="22"/>
          <w:szCs w:val="22"/>
          <w:lang w:val="en-GB"/>
        </w:rPr>
        <w:t xml:space="preserve"> environment for quality community-based social services, non-institutional support, and active inclusion of vulnerable groups in the labour market. The above is pre-requisite preparation for ESF measures of promoting active inclusion and active participation, developing evidence-based diagnosis and policies supporting the shift from institutional to community-based care</w:t>
      </w:r>
      <w:r w:rsidRPr="00575F17">
        <w:rPr>
          <w:bCs/>
          <w:sz w:val="22"/>
          <w:szCs w:val="22"/>
          <w:lang w:val="en-GB"/>
        </w:rPr>
        <w:t xml:space="preserve"> while also being gender responsive.</w:t>
      </w:r>
      <w:r w:rsidRPr="00575F17">
        <w:rPr>
          <w:sz w:val="22"/>
          <w:szCs w:val="22"/>
          <w:lang w:val="en-GB"/>
        </w:rPr>
        <w:t xml:space="preserve"> Interventions will initially be based on institutional and capacity building support to the Ministry in charge of social policy and the Republic and Province Institute for Social protection. </w:t>
      </w:r>
    </w:p>
    <w:p w14:paraId="79B7CED1" w14:textId="77777777" w:rsidR="00D9019F" w:rsidRDefault="00D9019F" w:rsidP="00D9019F">
      <w:pPr>
        <w:spacing w:after="0"/>
        <w:jc w:val="both"/>
        <w:outlineLvl w:val="0"/>
        <w:rPr>
          <w:rStyle w:val="Strong"/>
          <w:b w:val="0"/>
          <w:sz w:val="22"/>
          <w:szCs w:val="22"/>
          <w:lang w:val="en-GB"/>
        </w:rPr>
      </w:pPr>
      <w:r w:rsidRPr="00575F17">
        <w:rPr>
          <w:sz w:val="22"/>
          <w:szCs w:val="22"/>
          <w:lang w:val="en-GB"/>
        </w:rPr>
        <w:t>The social protection system will be modernised to enhance non-institutional care and timely access to quality and sustainable, community-based social services for the most disadvantaged women and men, boys and girls.</w:t>
      </w:r>
    </w:p>
    <w:p w14:paraId="1B861087" w14:textId="77777777" w:rsidR="00D9019F" w:rsidRPr="00F84039" w:rsidRDefault="00D9019F" w:rsidP="00D9019F">
      <w:pPr>
        <w:outlineLvl w:val="0"/>
        <w:rPr>
          <w:rStyle w:val="Strong"/>
          <w:b w:val="0"/>
          <w:sz w:val="22"/>
          <w:szCs w:val="22"/>
          <w:lang w:val="en-GB"/>
        </w:rPr>
      </w:pPr>
      <w:r w:rsidRPr="0092616D">
        <w:rPr>
          <w:rStyle w:val="Strong"/>
          <w:sz w:val="22"/>
          <w:szCs w:val="22"/>
          <w:highlight w:val="lightGray"/>
          <w:u w:val="single"/>
          <w:lang w:val="en-GB"/>
        </w:rPr>
        <w:br/>
      </w:r>
      <w:r w:rsidRPr="00D67F00">
        <w:rPr>
          <w:rStyle w:val="Strong"/>
          <w:sz w:val="22"/>
          <w:szCs w:val="22"/>
          <w:u w:val="single"/>
          <w:lang w:val="en-GB"/>
        </w:rPr>
        <w:t>II.1.5) Estimated total value</w:t>
      </w:r>
    </w:p>
    <w:p w14:paraId="0134D467" w14:textId="77777777" w:rsidR="00D9019F" w:rsidRPr="00DD6820" w:rsidRDefault="00D9019F" w:rsidP="00D9019F">
      <w:pPr>
        <w:outlineLvl w:val="0"/>
        <w:rPr>
          <w:rStyle w:val="Strong"/>
          <w:b w:val="0"/>
          <w:sz w:val="22"/>
          <w:szCs w:val="22"/>
        </w:rPr>
      </w:pPr>
      <w:r w:rsidRPr="001828A0">
        <w:rPr>
          <w:sz w:val="22"/>
          <w:szCs w:val="22"/>
        </w:rPr>
        <w:t>Value excluding VAT: 2,500,000.00 Currency:</w:t>
      </w:r>
      <w:r w:rsidRPr="00262BEC">
        <w:rPr>
          <w:sz w:val="22"/>
          <w:szCs w:val="22"/>
        </w:rPr>
        <w:t xml:space="preserve"> </w:t>
      </w:r>
      <w:r>
        <w:rPr>
          <w:sz w:val="22"/>
          <w:szCs w:val="22"/>
        </w:rPr>
        <w:t>EUR</w:t>
      </w:r>
      <w:r w:rsidRPr="00262BEC">
        <w:rPr>
          <w:sz w:val="22"/>
          <w:szCs w:val="22"/>
        </w:rPr>
        <w:t xml:space="preserve"> </w:t>
      </w:r>
    </w:p>
    <w:p w14:paraId="62C52039" w14:textId="77777777" w:rsidR="00D9019F" w:rsidRPr="00375558" w:rsidRDefault="00D9019F" w:rsidP="00D9019F">
      <w:pPr>
        <w:outlineLvl w:val="0"/>
        <w:rPr>
          <w:rStyle w:val="Strong"/>
          <w:sz w:val="22"/>
          <w:szCs w:val="22"/>
          <w:u w:val="single"/>
          <w:lang w:val="en-GB"/>
        </w:rPr>
      </w:pPr>
      <w:r w:rsidRPr="00375558">
        <w:rPr>
          <w:rStyle w:val="Strong"/>
          <w:sz w:val="22"/>
          <w:szCs w:val="22"/>
          <w:u w:val="single"/>
          <w:lang w:val="en-GB"/>
        </w:rPr>
        <w:t>IV.1</w:t>
      </w:r>
      <w:r>
        <w:rPr>
          <w:rStyle w:val="Strong"/>
          <w:sz w:val="22"/>
          <w:szCs w:val="22"/>
          <w:u w:val="single"/>
          <w:lang w:val="en-GB"/>
        </w:rPr>
        <w:t>.1.</w:t>
      </w:r>
      <w:r w:rsidRPr="00375558">
        <w:rPr>
          <w:rStyle w:val="Strong"/>
          <w:sz w:val="22"/>
          <w:szCs w:val="22"/>
          <w:u w:val="single"/>
          <w:lang w:val="en-GB"/>
        </w:rPr>
        <w:t xml:space="preserve">) </w:t>
      </w:r>
      <w:r>
        <w:rPr>
          <w:rStyle w:val="Strong"/>
          <w:sz w:val="22"/>
          <w:szCs w:val="22"/>
          <w:u w:val="single"/>
          <w:lang w:val="en-GB"/>
        </w:rPr>
        <w:t xml:space="preserve">Type of </w:t>
      </w:r>
      <w:r w:rsidRPr="00375558">
        <w:rPr>
          <w:rStyle w:val="Strong"/>
          <w:sz w:val="22"/>
          <w:szCs w:val="22"/>
          <w:u w:val="single"/>
          <w:lang w:val="en-GB"/>
        </w:rPr>
        <w:t>Procedure</w:t>
      </w:r>
    </w:p>
    <w:p w14:paraId="3F721C60" w14:textId="77777777" w:rsidR="00D9019F" w:rsidRDefault="00D9019F" w:rsidP="00D9019F">
      <w:pPr>
        <w:outlineLvl w:val="0"/>
        <w:rPr>
          <w:rStyle w:val="Strong"/>
          <w:b w:val="0"/>
          <w:sz w:val="22"/>
          <w:szCs w:val="22"/>
          <w:u w:val="single"/>
          <w:lang w:val="en-GB"/>
        </w:rPr>
      </w:pPr>
      <w:r w:rsidRPr="00B45516">
        <w:rPr>
          <w:rStyle w:val="Strong"/>
          <w:b w:val="0"/>
          <w:sz w:val="22"/>
          <w:szCs w:val="22"/>
          <w:u w:val="single"/>
          <w:lang w:val="en-GB"/>
        </w:rPr>
        <w:t>Restricted</w:t>
      </w:r>
    </w:p>
    <w:p w14:paraId="17B762DF" w14:textId="77777777" w:rsidR="00D9019F" w:rsidRPr="0092616D" w:rsidRDefault="00D9019F" w:rsidP="00D9019F">
      <w:pPr>
        <w:outlineLvl w:val="0"/>
        <w:rPr>
          <w:rStyle w:val="Strong"/>
          <w:sz w:val="22"/>
          <w:szCs w:val="22"/>
          <w:highlight w:val="lightGray"/>
          <w:u w:val="single"/>
          <w:lang w:val="en-GB"/>
        </w:rPr>
      </w:pPr>
      <w:r w:rsidRPr="007C201A">
        <w:rPr>
          <w:rStyle w:val="Strong"/>
          <w:sz w:val="22"/>
          <w:szCs w:val="22"/>
          <w:u w:val="single"/>
          <w:lang w:val="en-GB"/>
        </w:rPr>
        <w:t>II.1.6) Information about lots</w:t>
      </w:r>
    </w:p>
    <w:p w14:paraId="7158D03D" w14:textId="77777777" w:rsidR="00D9019F" w:rsidRPr="00900F0C" w:rsidRDefault="00D9019F" w:rsidP="00D9019F">
      <w:pPr>
        <w:outlineLvl w:val="0"/>
        <w:rPr>
          <w:rStyle w:val="Strong"/>
          <w:b w:val="0"/>
          <w:sz w:val="22"/>
          <w:szCs w:val="22"/>
          <w:lang w:val="en-GB"/>
        </w:rPr>
      </w:pPr>
      <w:r w:rsidRPr="007C201A">
        <w:rPr>
          <w:rStyle w:val="Strong"/>
          <w:b w:val="0"/>
          <w:sz w:val="22"/>
          <w:szCs w:val="22"/>
          <w:lang w:val="en-GB"/>
        </w:rPr>
        <w:t>This contract is divided into lots</w:t>
      </w:r>
      <w:r w:rsidRPr="00900F0C">
        <w:rPr>
          <w:rStyle w:val="Strong"/>
          <w:b w:val="0"/>
          <w:sz w:val="22"/>
          <w:szCs w:val="22"/>
          <w:lang w:val="en-GB"/>
        </w:rPr>
        <w:t>:</w:t>
      </w:r>
      <w:r w:rsidRPr="00900F0C">
        <w:rPr>
          <w:rStyle w:val="Strong"/>
          <w:sz w:val="22"/>
          <w:szCs w:val="22"/>
          <w:lang w:val="en-GB"/>
        </w:rPr>
        <w:t xml:space="preserve"> </w:t>
      </w:r>
      <w:r w:rsidRPr="00900F0C">
        <w:rPr>
          <w:rStyle w:val="Strong"/>
          <w:b w:val="0"/>
          <w:sz w:val="22"/>
          <w:szCs w:val="22"/>
          <w:lang w:val="en-GB"/>
        </w:rPr>
        <w:t>no</w:t>
      </w:r>
    </w:p>
    <w:p w14:paraId="77399C15" w14:textId="77777777" w:rsidR="00D9019F" w:rsidRPr="00D67F00" w:rsidRDefault="00D9019F" w:rsidP="00D9019F">
      <w:pPr>
        <w:outlineLvl w:val="0"/>
        <w:rPr>
          <w:b/>
          <w:sz w:val="22"/>
          <w:szCs w:val="22"/>
          <w:u w:val="single"/>
        </w:rPr>
      </w:pPr>
      <w:r>
        <w:rPr>
          <w:rStyle w:val="Strong"/>
          <w:sz w:val="22"/>
          <w:szCs w:val="22"/>
        </w:rPr>
        <w:br/>
      </w:r>
      <w:r w:rsidRPr="00D67F00">
        <w:rPr>
          <w:rStyle w:val="Strong"/>
          <w:sz w:val="22"/>
          <w:szCs w:val="22"/>
          <w:u w:val="single"/>
        </w:rPr>
        <w:lastRenderedPageBreak/>
        <w:t>CALL FOR TENDER: INFORMATION PER LOT</w:t>
      </w:r>
    </w:p>
    <w:p w14:paraId="7825CF6E" w14:textId="77777777" w:rsidR="00D9019F" w:rsidRDefault="00D9019F" w:rsidP="00D9019F">
      <w:pPr>
        <w:outlineLvl w:val="0"/>
        <w:rPr>
          <w:rStyle w:val="Strong"/>
          <w:sz w:val="22"/>
          <w:szCs w:val="22"/>
        </w:rPr>
      </w:pPr>
      <w:r w:rsidRPr="00D67F00">
        <w:rPr>
          <w:rStyle w:val="Strong"/>
          <w:sz w:val="22"/>
          <w:szCs w:val="22"/>
          <w:u w:val="single"/>
        </w:rPr>
        <w:t>II.2) Description</w:t>
      </w:r>
    </w:p>
    <w:p w14:paraId="5D93AE43" w14:textId="77777777" w:rsidR="00D9019F" w:rsidRPr="00767359" w:rsidRDefault="00D9019F" w:rsidP="00D9019F">
      <w:pPr>
        <w:jc w:val="both"/>
        <w:outlineLvl w:val="0"/>
        <w:rPr>
          <w:sz w:val="22"/>
          <w:szCs w:val="22"/>
          <w:lang w:val="en-GB"/>
        </w:rPr>
      </w:pPr>
      <w:r>
        <w:rPr>
          <w:sz w:val="22"/>
          <w:szCs w:val="22"/>
          <w:lang w:val="en-GB"/>
        </w:rPr>
        <w:t>N/A</w:t>
      </w:r>
    </w:p>
    <w:p w14:paraId="0591318F" w14:textId="77777777" w:rsidR="00D9019F" w:rsidRPr="0092616D" w:rsidRDefault="00D9019F" w:rsidP="00D9019F">
      <w:pPr>
        <w:outlineLvl w:val="0"/>
        <w:rPr>
          <w:rStyle w:val="Strong"/>
          <w:sz w:val="22"/>
          <w:szCs w:val="22"/>
          <w:highlight w:val="lightGray"/>
          <w:u w:val="single"/>
        </w:rPr>
      </w:pPr>
      <w:r w:rsidRPr="00D67F00">
        <w:rPr>
          <w:rStyle w:val="Strong"/>
          <w:sz w:val="22"/>
          <w:szCs w:val="22"/>
          <w:u w:val="single"/>
        </w:rPr>
        <w:t>II.2.3) Place performance</w:t>
      </w:r>
    </w:p>
    <w:p w14:paraId="2E270009" w14:textId="77777777" w:rsidR="00D9019F" w:rsidRDefault="00D9019F" w:rsidP="00D9019F">
      <w:pPr>
        <w:outlineLvl w:val="0"/>
        <w:rPr>
          <w:rStyle w:val="Strong"/>
          <w:b w:val="0"/>
          <w:sz w:val="22"/>
          <w:szCs w:val="22"/>
          <w:lang w:val="en-GB"/>
        </w:rPr>
      </w:pPr>
      <w:r w:rsidRPr="00D67F00">
        <w:rPr>
          <w:rStyle w:val="Strong"/>
          <w:b w:val="0"/>
          <w:sz w:val="22"/>
          <w:szCs w:val="22"/>
          <w:lang w:val="en-GB"/>
        </w:rPr>
        <w:t>Geographical zone benefitting from the action:</w:t>
      </w:r>
      <w:r w:rsidRPr="007450A3">
        <w:rPr>
          <w:rStyle w:val="Strong"/>
          <w:b w:val="0"/>
          <w:sz w:val="22"/>
          <w:szCs w:val="22"/>
          <w:lang w:val="en-GB"/>
        </w:rPr>
        <w:t xml:space="preserve"> </w:t>
      </w:r>
      <w:r>
        <w:rPr>
          <w:rStyle w:val="Strong"/>
          <w:b w:val="0"/>
          <w:sz w:val="22"/>
          <w:szCs w:val="22"/>
          <w:lang w:val="en-GB"/>
        </w:rPr>
        <w:t xml:space="preserve">The Republic of Serbia </w:t>
      </w:r>
    </w:p>
    <w:p w14:paraId="29391EE1" w14:textId="061C8D18" w:rsidR="00D9019F" w:rsidRPr="00D67F00" w:rsidRDefault="00D9019F" w:rsidP="00D9019F">
      <w:pPr>
        <w:outlineLvl w:val="0"/>
        <w:rPr>
          <w:rStyle w:val="Strong"/>
          <w:sz w:val="22"/>
          <w:szCs w:val="22"/>
          <w:u w:val="single"/>
          <w:lang w:val="en-GB"/>
        </w:rPr>
      </w:pPr>
      <w:r w:rsidRPr="0092616D">
        <w:rPr>
          <w:rStyle w:val="Strong"/>
          <w:sz w:val="22"/>
          <w:szCs w:val="22"/>
          <w:highlight w:val="lightGray"/>
          <w:lang w:val="en-GB"/>
        </w:rPr>
        <w:br/>
      </w:r>
      <w:r w:rsidRPr="00D67F00">
        <w:rPr>
          <w:rStyle w:val="Strong"/>
          <w:sz w:val="22"/>
          <w:szCs w:val="22"/>
          <w:u w:val="single"/>
          <w:lang w:val="en-GB"/>
        </w:rPr>
        <w:t>II.2.5) Award Criteria</w:t>
      </w:r>
    </w:p>
    <w:p w14:paraId="0F626DC4" w14:textId="77777777" w:rsidR="00D9019F" w:rsidRDefault="00D9019F" w:rsidP="00D9019F">
      <w:pPr>
        <w:outlineLvl w:val="0"/>
        <w:rPr>
          <w:sz w:val="22"/>
          <w:szCs w:val="22"/>
        </w:rPr>
      </w:pPr>
      <w:r w:rsidRPr="0092616D">
        <w:rPr>
          <w:rStyle w:val="Strong"/>
          <w:b w:val="0"/>
          <w:sz w:val="22"/>
          <w:szCs w:val="22"/>
          <w:highlight w:val="lightGray"/>
          <w:lang w:val="en-GB"/>
        </w:rPr>
        <w:br/>
      </w:r>
      <w:r w:rsidRPr="001828A0">
        <w:rPr>
          <w:sz w:val="22"/>
          <w:szCs w:val="22"/>
        </w:rPr>
        <w:t>Price is not the only award criterion and all criteria are stated only in the procurement documents</w:t>
      </w:r>
    </w:p>
    <w:p w14:paraId="4E19AB61" w14:textId="77777777" w:rsidR="00D9019F" w:rsidRPr="00D67F00" w:rsidRDefault="00D9019F" w:rsidP="00D9019F">
      <w:pPr>
        <w:outlineLvl w:val="0"/>
        <w:rPr>
          <w:rStyle w:val="Strong"/>
          <w:sz w:val="22"/>
          <w:szCs w:val="22"/>
          <w:u w:val="single"/>
          <w:lang w:val="en-GB"/>
        </w:rPr>
      </w:pPr>
      <w:r w:rsidRPr="0092616D">
        <w:rPr>
          <w:b/>
          <w:sz w:val="22"/>
          <w:szCs w:val="22"/>
          <w:highlight w:val="lightGray"/>
        </w:rPr>
        <w:br/>
      </w:r>
      <w:r w:rsidRPr="00D67F00">
        <w:rPr>
          <w:rStyle w:val="Strong"/>
          <w:sz w:val="22"/>
          <w:szCs w:val="22"/>
          <w:u w:val="single"/>
          <w:lang w:val="en-GB"/>
        </w:rPr>
        <w:t>II.2.14) Additional information</w:t>
      </w:r>
    </w:p>
    <w:p w14:paraId="3380627B" w14:textId="77777777" w:rsidR="00802A3D" w:rsidRDefault="00E83E16" w:rsidP="00CF5D90">
      <w:pPr>
        <w:jc w:val="both"/>
        <w:outlineLvl w:val="0"/>
        <w:rPr>
          <w:rStyle w:val="Strong"/>
          <w:b w:val="0"/>
          <w:sz w:val="22"/>
          <w:szCs w:val="22"/>
          <w:lang w:val="en-GB"/>
        </w:rPr>
      </w:pPr>
      <w:r>
        <w:rPr>
          <w:rStyle w:val="Strong"/>
          <w:b w:val="0"/>
          <w:sz w:val="22"/>
          <w:szCs w:val="22"/>
          <w:lang w:val="en-GB"/>
        </w:rPr>
        <w:t>Repetition of similar</w:t>
      </w:r>
      <w:r w:rsidRPr="00EF74CF">
        <w:rPr>
          <w:rStyle w:val="Strong"/>
          <w:b w:val="0"/>
          <w:sz w:val="22"/>
          <w:szCs w:val="22"/>
          <w:lang w:val="en-GB"/>
        </w:rPr>
        <w:t xml:space="preserve"> services/works</w:t>
      </w:r>
      <w:r>
        <w:rPr>
          <w:rStyle w:val="Strong"/>
          <w:b w:val="0"/>
          <w:sz w:val="22"/>
          <w:szCs w:val="22"/>
          <w:lang w:val="en-GB"/>
        </w:rPr>
        <w:t xml:space="preserve"> </w:t>
      </w:r>
    </w:p>
    <w:p w14:paraId="13D38478" w14:textId="03DF95BF" w:rsidR="00CF5D90" w:rsidRPr="00CF5D90" w:rsidRDefault="00CF5D90" w:rsidP="00CF5D90">
      <w:pPr>
        <w:jc w:val="both"/>
        <w:outlineLvl w:val="0"/>
        <w:rPr>
          <w:sz w:val="22"/>
          <w:szCs w:val="22"/>
          <w:lang w:val="en-GB"/>
        </w:rPr>
      </w:pPr>
      <w:r w:rsidRPr="00CF5D90">
        <w:rPr>
          <w:sz w:val="22"/>
          <w:szCs w:val="22"/>
          <w:lang w:val="en-GB"/>
        </w:rPr>
        <w:t>Provided they are in conformity with the basic project, new services or works consisting in the repetition of similar services or</w:t>
      </w:r>
      <w:r w:rsidR="00604368">
        <w:rPr>
          <w:sz w:val="22"/>
          <w:szCs w:val="22"/>
          <w:lang w:val="en-GB"/>
        </w:rPr>
        <w:t xml:space="preserve"> works, may be entrusted up to 100%</w:t>
      </w:r>
      <w:r w:rsidRPr="00CF5D90">
        <w:rPr>
          <w:sz w:val="22"/>
          <w:szCs w:val="22"/>
          <w:lang w:val="en-GB"/>
        </w:rPr>
        <w:t xml:space="preserve"> of the initial contract to the initial contractor by negotiated procedure without prior publication of a contract notice.</w:t>
      </w:r>
    </w:p>
    <w:p w14:paraId="06064531" w14:textId="77777777" w:rsidR="00D9019F" w:rsidRPr="00D67F00" w:rsidRDefault="00D9019F" w:rsidP="00D9019F">
      <w:pPr>
        <w:outlineLvl w:val="0"/>
        <w:rPr>
          <w:rStyle w:val="Strong"/>
          <w:sz w:val="22"/>
          <w:szCs w:val="22"/>
          <w:u w:val="single"/>
          <w:lang w:val="en-GB"/>
        </w:rPr>
      </w:pPr>
      <w:r>
        <w:rPr>
          <w:rStyle w:val="Strong"/>
          <w:sz w:val="22"/>
          <w:szCs w:val="22"/>
          <w:lang w:val="en-GB"/>
        </w:rPr>
        <w:br/>
      </w:r>
      <w:r w:rsidRPr="00D67F00">
        <w:rPr>
          <w:rStyle w:val="Strong"/>
          <w:sz w:val="22"/>
          <w:szCs w:val="22"/>
          <w:u w:val="single"/>
          <w:lang w:val="en-GB"/>
        </w:rPr>
        <w:t xml:space="preserve">IV.2.2) Time limit for </w:t>
      </w:r>
      <w:r>
        <w:rPr>
          <w:rStyle w:val="Strong"/>
          <w:sz w:val="22"/>
          <w:szCs w:val="22"/>
          <w:u w:val="single"/>
          <w:lang w:val="en-GB"/>
        </w:rPr>
        <w:t>submission</w:t>
      </w:r>
      <w:r w:rsidRPr="00D67F00">
        <w:rPr>
          <w:rStyle w:val="Strong"/>
          <w:sz w:val="22"/>
          <w:szCs w:val="22"/>
          <w:u w:val="single"/>
          <w:lang w:val="en-GB"/>
        </w:rPr>
        <w:t xml:space="preserve"> of tenders or requests to participate</w:t>
      </w:r>
    </w:p>
    <w:p w14:paraId="39991C47" w14:textId="7A501AC3" w:rsidR="00D9019F" w:rsidRPr="00F82AA4" w:rsidRDefault="00D9019F" w:rsidP="00D9019F">
      <w:pPr>
        <w:outlineLvl w:val="0"/>
        <w:rPr>
          <w:rStyle w:val="Strong"/>
          <w:b w:val="0"/>
          <w:sz w:val="22"/>
          <w:szCs w:val="22"/>
          <w:lang w:val="en-GB"/>
        </w:rPr>
      </w:pPr>
      <w:r w:rsidRPr="00F82AA4">
        <w:rPr>
          <w:rStyle w:val="Strong"/>
          <w:b w:val="0"/>
          <w:sz w:val="22"/>
          <w:szCs w:val="22"/>
          <w:lang w:val="en-GB"/>
        </w:rPr>
        <w:t xml:space="preserve">Date: </w:t>
      </w:r>
      <w:r w:rsidR="00FD0FDB">
        <w:rPr>
          <w:rStyle w:val="Strong"/>
          <w:b w:val="0"/>
          <w:sz w:val="22"/>
          <w:szCs w:val="22"/>
          <w:lang w:val="en-GB"/>
        </w:rPr>
        <w:t>20</w:t>
      </w:r>
      <w:r w:rsidR="00DD728B">
        <w:rPr>
          <w:rStyle w:val="Strong"/>
          <w:b w:val="0"/>
          <w:sz w:val="22"/>
          <w:szCs w:val="22"/>
          <w:lang w:val="en-GB"/>
        </w:rPr>
        <w:t>/10/2022</w:t>
      </w:r>
      <w:r w:rsidRPr="00F82AA4">
        <w:rPr>
          <w:rStyle w:val="Strong"/>
          <w:b w:val="0"/>
          <w:sz w:val="22"/>
          <w:szCs w:val="22"/>
          <w:lang w:val="en-GB"/>
        </w:rPr>
        <w:t xml:space="preserve"> </w:t>
      </w:r>
      <w:r>
        <w:rPr>
          <w:rStyle w:val="Strong"/>
          <w:b w:val="0"/>
          <w:sz w:val="22"/>
          <w:szCs w:val="22"/>
          <w:lang w:val="en-GB"/>
        </w:rPr>
        <w:br/>
        <w:t>Local Time</w:t>
      </w:r>
      <w:r w:rsidR="00415B43">
        <w:rPr>
          <w:rStyle w:val="Strong"/>
          <w:b w:val="0"/>
          <w:sz w:val="22"/>
          <w:szCs w:val="22"/>
          <w:lang w:val="en-GB"/>
        </w:rPr>
        <w:t xml:space="preserve">: </w:t>
      </w:r>
      <w:r>
        <w:rPr>
          <w:rStyle w:val="Strong"/>
          <w:b w:val="0"/>
          <w:sz w:val="22"/>
          <w:szCs w:val="22"/>
          <w:lang w:val="en-GB"/>
        </w:rPr>
        <w:t>1</w:t>
      </w:r>
      <w:r w:rsidR="005C6835">
        <w:rPr>
          <w:rStyle w:val="Strong"/>
          <w:b w:val="0"/>
          <w:sz w:val="22"/>
          <w:szCs w:val="22"/>
          <w:lang w:val="en-GB"/>
        </w:rPr>
        <w:t>2</w:t>
      </w:r>
      <w:r>
        <w:rPr>
          <w:rStyle w:val="Strong"/>
          <w:b w:val="0"/>
          <w:sz w:val="22"/>
          <w:szCs w:val="22"/>
          <w:lang w:val="en-GB"/>
        </w:rPr>
        <w:t>:00</w:t>
      </w:r>
      <w:r w:rsidR="00415B43">
        <w:rPr>
          <w:rStyle w:val="Strong"/>
          <w:b w:val="0"/>
          <w:sz w:val="22"/>
          <w:szCs w:val="22"/>
          <w:lang w:val="en-GB"/>
        </w:rPr>
        <w:t xml:space="preserve"> CET</w:t>
      </w:r>
    </w:p>
    <w:p w14:paraId="41DEA177" w14:textId="77777777" w:rsidR="00D9019F" w:rsidRPr="007C201A" w:rsidRDefault="00D9019F" w:rsidP="00D9019F">
      <w:pPr>
        <w:outlineLvl w:val="0"/>
        <w:rPr>
          <w:rStyle w:val="Strong"/>
          <w:sz w:val="22"/>
          <w:szCs w:val="22"/>
          <w:u w:val="single"/>
          <w:lang w:val="en-GB"/>
        </w:rPr>
      </w:pPr>
      <w:r>
        <w:rPr>
          <w:rStyle w:val="Strong"/>
          <w:sz w:val="22"/>
          <w:szCs w:val="22"/>
          <w:lang w:val="en-GB"/>
        </w:rPr>
        <w:br/>
      </w:r>
      <w:r w:rsidRPr="007C201A">
        <w:rPr>
          <w:rStyle w:val="Strong"/>
          <w:sz w:val="22"/>
          <w:szCs w:val="22"/>
          <w:u w:val="single"/>
          <w:lang w:val="en-GB"/>
        </w:rPr>
        <w:t>IV.2.6) Minimum time frame during which the tenderer must maintain the tender</w:t>
      </w:r>
    </w:p>
    <w:p w14:paraId="1958ED96" w14:textId="77777777" w:rsidR="00206951" w:rsidRPr="00206951" w:rsidRDefault="00206951" w:rsidP="00206951">
      <w:pPr>
        <w:widowControl/>
        <w:spacing w:before="0" w:after="0"/>
        <w:rPr>
          <w:rFonts w:ascii="Cambria" w:eastAsia="Calibri" w:hAnsi="Cambria"/>
          <w:snapToGrid/>
          <w:sz w:val="22"/>
          <w:szCs w:val="22"/>
          <w:lang w:val="en-GB"/>
        </w:rPr>
      </w:pPr>
      <w:r w:rsidRPr="00206951">
        <w:rPr>
          <w:rFonts w:ascii="Cambria" w:eastAsia="Calibri" w:hAnsi="Cambria"/>
          <w:snapToGrid/>
          <w:sz w:val="22"/>
          <w:szCs w:val="22"/>
          <w:lang w:val="en-GB"/>
        </w:rPr>
        <w:t>Duration in months:  90 days (from the date stated for receipt of tender)</w:t>
      </w:r>
    </w:p>
    <w:p w14:paraId="36C740FD" w14:textId="77777777" w:rsidR="00D9019F" w:rsidRPr="007C201A" w:rsidRDefault="00D9019F" w:rsidP="00D9019F">
      <w:pPr>
        <w:outlineLvl w:val="0"/>
        <w:rPr>
          <w:rStyle w:val="Strong"/>
          <w:sz w:val="22"/>
          <w:szCs w:val="22"/>
          <w:u w:val="single"/>
          <w:lang w:val="en-GB"/>
        </w:rPr>
      </w:pPr>
      <w:r>
        <w:rPr>
          <w:rStyle w:val="Strong"/>
          <w:sz w:val="22"/>
          <w:szCs w:val="22"/>
          <w:u w:val="single"/>
          <w:lang w:val="en-GB"/>
        </w:rPr>
        <w:br/>
      </w:r>
      <w:r w:rsidRPr="007C201A">
        <w:rPr>
          <w:rStyle w:val="Strong"/>
          <w:sz w:val="22"/>
          <w:szCs w:val="22"/>
          <w:u w:val="single"/>
          <w:lang w:val="en-GB"/>
        </w:rPr>
        <w:t xml:space="preserve">IV.2.7) Conditions for opening of tenders </w:t>
      </w:r>
    </w:p>
    <w:p w14:paraId="4B3F0DCB" w14:textId="1514F5AA" w:rsidR="00DE28AE" w:rsidRPr="00D225CC" w:rsidRDefault="00D9019F" w:rsidP="00D9019F">
      <w:pPr>
        <w:outlineLvl w:val="0"/>
        <w:rPr>
          <w:lang w:val="en-GB"/>
        </w:rPr>
      </w:pPr>
      <w:r w:rsidRPr="00415B43">
        <w:rPr>
          <w:rStyle w:val="Strong"/>
          <w:b w:val="0"/>
          <w:sz w:val="22"/>
          <w:szCs w:val="22"/>
          <w:lang w:val="en-GB"/>
        </w:rPr>
        <w:t>N/A</w:t>
      </w:r>
      <w:r w:rsidR="00CC6D8C" w:rsidRPr="00F82AA4">
        <w:rPr>
          <w:rStyle w:val="Strong"/>
          <w:b w:val="0"/>
          <w:sz w:val="22"/>
          <w:szCs w:val="22"/>
          <w:lang w:val="en-GB"/>
        </w:rPr>
        <w:br/>
      </w:r>
    </w:p>
    <w:sectPr w:rsidR="00DE28AE" w:rsidRPr="00D225CC" w:rsidSect="00BC34CF">
      <w:footerReference w:type="default" r:id="rId13"/>
      <w:pgSz w:w="12240" w:h="15840"/>
      <w:pgMar w:top="709" w:right="1440" w:bottom="1276" w:left="1418" w:header="851" w:footer="63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B98D6C" w14:textId="77777777" w:rsidR="00B4492E" w:rsidRDefault="00B4492E">
      <w:r>
        <w:separator/>
      </w:r>
    </w:p>
  </w:endnote>
  <w:endnote w:type="continuationSeparator" w:id="0">
    <w:p w14:paraId="2301FED0" w14:textId="77777777" w:rsidR="00B4492E" w:rsidRDefault="00B44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220792" w14:textId="77777777" w:rsidR="00E83E16" w:rsidRDefault="00E83E16" w:rsidP="00E83E16">
    <w:pPr>
      <w:pStyle w:val="Footer"/>
      <w:tabs>
        <w:tab w:val="clear" w:pos="4320"/>
        <w:tab w:val="clear" w:pos="8640"/>
        <w:tab w:val="right" w:pos="9214"/>
      </w:tabs>
      <w:spacing w:before="120" w:after="0"/>
      <w:rPr>
        <w:b/>
        <w:sz w:val="18"/>
        <w:szCs w:val="18"/>
        <w:lang w:val="en-GB"/>
      </w:rPr>
    </w:pPr>
    <w:r>
      <w:rPr>
        <w:b/>
        <w:sz w:val="18"/>
        <w:szCs w:val="18"/>
        <w:lang w:val="en-GB"/>
      </w:rPr>
      <w:t>2021.1</w:t>
    </w:r>
  </w:p>
  <w:p w14:paraId="5A894B0C" w14:textId="20D039F7" w:rsidR="00E83E16" w:rsidRDefault="00E83E16" w:rsidP="00E83E16">
    <w:pPr>
      <w:pStyle w:val="Footer"/>
      <w:tabs>
        <w:tab w:val="clear" w:pos="4320"/>
        <w:tab w:val="clear" w:pos="8640"/>
        <w:tab w:val="right" w:pos="9214"/>
      </w:tabs>
      <w:spacing w:before="0" w:after="0"/>
      <w:rPr>
        <w:b/>
        <w:sz w:val="20"/>
        <w:lang w:val="en-GB"/>
      </w:rPr>
    </w:pPr>
    <w:r w:rsidRPr="00B22E7F">
      <w:rPr>
        <w:sz w:val="18"/>
        <w:szCs w:val="18"/>
        <w:lang w:val="en-GB"/>
      </w:rPr>
      <w:fldChar w:fldCharType="begin"/>
    </w:r>
    <w:r w:rsidRPr="00B22E7F">
      <w:rPr>
        <w:sz w:val="18"/>
        <w:szCs w:val="18"/>
        <w:lang w:val="en-GB"/>
      </w:rPr>
      <w:instrText xml:space="preserve"> FILENAME   \* MERGEFORMAT </w:instrText>
    </w:r>
    <w:r w:rsidRPr="00B22E7F">
      <w:rPr>
        <w:sz w:val="18"/>
        <w:szCs w:val="18"/>
        <w:lang w:val="en-GB"/>
      </w:rPr>
      <w:fldChar w:fldCharType="separate"/>
    </w:r>
    <w:r w:rsidR="006B6374">
      <w:rPr>
        <w:noProof/>
        <w:sz w:val="18"/>
        <w:szCs w:val="18"/>
        <w:lang w:val="en-GB"/>
      </w:rPr>
      <w:t>a5e_contractnotice_enotices_en</w:t>
    </w:r>
    <w:r w:rsidRPr="00B22E7F">
      <w:rPr>
        <w:sz w:val="18"/>
        <w:szCs w:val="18"/>
        <w:lang w:val="en-GB"/>
      </w:rPr>
      <w:fldChar w:fldCharType="end"/>
    </w:r>
    <w:r>
      <w:rPr>
        <w:sz w:val="18"/>
        <w:szCs w:val="18"/>
        <w:lang w:val="en-GB"/>
      </w:rPr>
      <w:tab/>
    </w:r>
    <w:r w:rsidRPr="009F128B">
      <w:rPr>
        <w:sz w:val="18"/>
        <w:szCs w:val="18"/>
        <w:lang w:val="en-GB"/>
      </w:rPr>
      <w:t xml:space="preserve">Page </w:t>
    </w:r>
    <w:r w:rsidRPr="009F128B">
      <w:rPr>
        <w:rStyle w:val="PageNumber"/>
        <w:sz w:val="18"/>
        <w:szCs w:val="18"/>
      </w:rPr>
      <w:fldChar w:fldCharType="begin"/>
    </w:r>
    <w:r w:rsidRPr="009F128B">
      <w:rPr>
        <w:rStyle w:val="PageNumber"/>
        <w:sz w:val="18"/>
        <w:szCs w:val="18"/>
      </w:rPr>
      <w:instrText xml:space="preserve"> PAGE </w:instrText>
    </w:r>
    <w:r w:rsidRPr="009F128B">
      <w:rPr>
        <w:rStyle w:val="PageNumber"/>
        <w:sz w:val="18"/>
        <w:szCs w:val="18"/>
      </w:rPr>
      <w:fldChar w:fldCharType="separate"/>
    </w:r>
    <w:r w:rsidR="00A151ED">
      <w:rPr>
        <w:rStyle w:val="PageNumber"/>
        <w:noProof/>
        <w:sz w:val="18"/>
        <w:szCs w:val="18"/>
      </w:rPr>
      <w:t>2</w:t>
    </w:r>
    <w:r w:rsidRPr="009F128B">
      <w:rPr>
        <w:rStyle w:val="PageNumber"/>
        <w:sz w:val="18"/>
        <w:szCs w:val="18"/>
      </w:rPr>
      <w:fldChar w:fldCharType="end"/>
    </w:r>
    <w:r>
      <w:rPr>
        <w:rStyle w:val="PageNumber"/>
        <w:sz w:val="18"/>
        <w:szCs w:val="18"/>
      </w:rPr>
      <w:t xml:space="preserve"> of </w:t>
    </w:r>
    <w:r>
      <w:rPr>
        <w:rStyle w:val="PageNumber"/>
        <w:sz w:val="18"/>
        <w:szCs w:val="18"/>
      </w:rPr>
      <w:fldChar w:fldCharType="begin"/>
    </w:r>
    <w:r>
      <w:rPr>
        <w:rStyle w:val="PageNumber"/>
        <w:sz w:val="18"/>
        <w:szCs w:val="18"/>
      </w:rPr>
      <w:instrText xml:space="preserve"> NUMPAGES   \* MERGEFORMAT </w:instrText>
    </w:r>
    <w:r>
      <w:rPr>
        <w:rStyle w:val="PageNumber"/>
        <w:sz w:val="18"/>
        <w:szCs w:val="18"/>
      </w:rPr>
      <w:fldChar w:fldCharType="separate"/>
    </w:r>
    <w:r w:rsidR="00A151ED">
      <w:rPr>
        <w:rStyle w:val="PageNumber"/>
        <w:noProof/>
        <w:sz w:val="18"/>
        <w:szCs w:val="18"/>
      </w:rPr>
      <w:t>2</w:t>
    </w:r>
    <w:r>
      <w:rPr>
        <w:rStyle w:val="PageNumber"/>
        <w:sz w:val="18"/>
        <w:szCs w:val="18"/>
      </w:rPr>
      <w:fldChar w:fldCharType="end"/>
    </w:r>
  </w:p>
  <w:p w14:paraId="0057A180" w14:textId="5D6B47DC" w:rsidR="00EF0A8C" w:rsidRDefault="00EF0A8C" w:rsidP="009F128B">
    <w:pPr>
      <w:pStyle w:val="Footer"/>
      <w:tabs>
        <w:tab w:val="clear" w:pos="4320"/>
        <w:tab w:val="clear" w:pos="8640"/>
        <w:tab w:val="right" w:pos="9214"/>
      </w:tabs>
      <w:spacing w:before="0" w:after="0"/>
      <w:rPr>
        <w:b/>
        <w:sz w:val="20"/>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729417" w14:textId="77777777" w:rsidR="00B4492E" w:rsidRDefault="00B4492E">
      <w:r>
        <w:separator/>
      </w:r>
    </w:p>
  </w:footnote>
  <w:footnote w:type="continuationSeparator" w:id="0">
    <w:p w14:paraId="54CA539F" w14:textId="77777777" w:rsidR="00B4492E" w:rsidRDefault="00B4492E">
      <w:r>
        <w:continuationSeparator/>
      </w:r>
    </w:p>
  </w:footnote>
  <w:footnote w:id="1">
    <w:p w14:paraId="2A447E35" w14:textId="77777777" w:rsidR="00FB24AA" w:rsidRDefault="00FB24AA" w:rsidP="00FB24AA">
      <w:pPr>
        <w:pStyle w:val="FootnoteText"/>
      </w:pPr>
      <w:r>
        <w:rPr>
          <w:rStyle w:val="FootnoteReference"/>
        </w:rPr>
        <w:footnoteRef/>
      </w:r>
      <w:r>
        <w:t xml:space="preserve"> </w:t>
      </w:r>
      <w:r>
        <w:rPr>
          <w:sz w:val="18"/>
          <w:szCs w:val="18"/>
        </w:rPr>
        <w:t xml:space="preserve">The Common Procurement Vocabulary (CPV) is the mandatory reference nomenclature applicable to procurement contracts. The list of CPV codes is available on:  </w:t>
      </w:r>
      <w:hyperlink r:id="rId1" w:history="1">
        <w:r>
          <w:rPr>
            <w:rStyle w:val="Hyperlink"/>
            <w:sz w:val="18"/>
            <w:szCs w:val="18"/>
          </w:rPr>
          <w:t>http://simap.ted.europa.eu/en/web/simap/cpv</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15:restartNumberingAfterBreak="0">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4" w15:restartNumberingAfterBreak="0">
    <w:nsid w:val="0000000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5" w15:restartNumberingAfterBreak="0">
    <w:nsid w:val="0000000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6" w15:restartNumberingAfterBreak="0">
    <w:nsid w:val="0000000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7" w15:restartNumberingAfterBreak="0">
    <w:nsid w:val="00000007"/>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8" w15:restartNumberingAfterBreak="0">
    <w:nsid w:val="0000000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9" w15:restartNumberingAfterBreak="0">
    <w:nsid w:val="00000009"/>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0" w15:restartNumberingAfterBreak="0">
    <w:nsid w:val="0000000A"/>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1" w15:restartNumberingAfterBreak="0">
    <w:nsid w:val="0000000B"/>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2" w15:restartNumberingAfterBreak="0">
    <w:nsid w:val="0000000C"/>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3" w15:restartNumberingAfterBreak="0">
    <w:nsid w:val="0000000D"/>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4" w15:restartNumberingAfterBreak="0">
    <w:nsid w:val="0000000E"/>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5" w15:restartNumberingAfterBreak="0">
    <w:nsid w:val="0000000F"/>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6" w15:restartNumberingAfterBreak="0">
    <w:nsid w:val="00000010"/>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7" w15:restartNumberingAfterBreak="0">
    <w:nsid w:val="00000011"/>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8" w15:restartNumberingAfterBreak="0">
    <w:nsid w:val="0000001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9" w15:restartNumberingAfterBreak="0">
    <w:nsid w:val="0000001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0" w15:restartNumberingAfterBreak="0">
    <w:nsid w:val="0000001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1" w15:restartNumberingAfterBreak="0">
    <w:nsid w:val="0000001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2" w15:restartNumberingAfterBreak="0">
    <w:nsid w:val="0000001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3" w15:restartNumberingAfterBreak="0">
    <w:nsid w:val="00000017"/>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4" w15:restartNumberingAfterBreak="0">
    <w:nsid w:val="0000001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5" w15:restartNumberingAfterBreak="0">
    <w:nsid w:val="00000019"/>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6" w15:restartNumberingAfterBreak="0">
    <w:nsid w:val="0000001A"/>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7" w15:restartNumberingAfterBreak="0">
    <w:nsid w:val="0000001B"/>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8" w15:restartNumberingAfterBreak="0">
    <w:nsid w:val="0000001C"/>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9" w15:restartNumberingAfterBreak="0">
    <w:nsid w:val="0000001D"/>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0" w15:restartNumberingAfterBreak="0">
    <w:nsid w:val="0000001E"/>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1" w15:restartNumberingAfterBreak="0">
    <w:nsid w:val="0000001F"/>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2" w15:restartNumberingAfterBreak="0">
    <w:nsid w:val="00000020"/>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3" w15:restartNumberingAfterBreak="0">
    <w:nsid w:val="08AD7E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0CA70A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0D4255EB"/>
    <w:multiLevelType w:val="singleLevel"/>
    <w:tmpl w:val="A03236F8"/>
    <w:lvl w:ilvl="0">
      <w:start w:val="1"/>
      <w:numFmt w:val="bullet"/>
      <w:lvlText w:val=""/>
      <w:lvlJc w:val="left"/>
      <w:pPr>
        <w:tabs>
          <w:tab w:val="num" w:pos="2061"/>
        </w:tabs>
        <w:ind w:left="567" w:firstLine="1134"/>
      </w:pPr>
      <w:rPr>
        <w:rFonts w:ascii="Wingdings" w:hAnsi="Wingdings" w:hint="default"/>
        <w:sz w:val="16"/>
      </w:rPr>
    </w:lvl>
  </w:abstractNum>
  <w:abstractNum w:abstractNumId="36" w15:restartNumberingAfterBreak="0">
    <w:nsid w:val="230812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23482F5A"/>
    <w:multiLevelType w:val="hybridMultilevel"/>
    <w:tmpl w:val="543AC724"/>
    <w:lvl w:ilvl="0" w:tplc="AF6A0AC2">
      <w:start w:val="1"/>
      <w:numFmt w:val="decimal"/>
      <w:pStyle w:val="PRAGHeading2"/>
      <w:lvlText w:val="%1."/>
      <w:lvlJc w:val="left"/>
      <w:pPr>
        <w:tabs>
          <w:tab w:val="num" w:pos="1134"/>
        </w:tabs>
        <w:ind w:left="1134" w:hanging="567"/>
      </w:pPr>
      <w:rPr>
        <w:rFonts w:ascii="Times New Roman" w:hAnsi="Times New Roman" w:hint="default"/>
        <w:b/>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359A1F1A"/>
    <w:multiLevelType w:val="hybridMultilevel"/>
    <w:tmpl w:val="E392149A"/>
    <w:lvl w:ilvl="0" w:tplc="08090001">
      <w:start w:val="1"/>
      <w:numFmt w:val="bullet"/>
      <w:lvlText w:val=""/>
      <w:lvlJc w:val="left"/>
      <w:pPr>
        <w:ind w:left="1959" w:hanging="360"/>
      </w:pPr>
      <w:rPr>
        <w:rFonts w:ascii="Symbol" w:hAnsi="Symbol" w:hint="default"/>
      </w:rPr>
    </w:lvl>
    <w:lvl w:ilvl="1" w:tplc="08090003" w:tentative="1">
      <w:start w:val="1"/>
      <w:numFmt w:val="bullet"/>
      <w:lvlText w:val="o"/>
      <w:lvlJc w:val="left"/>
      <w:pPr>
        <w:ind w:left="2679" w:hanging="360"/>
      </w:pPr>
      <w:rPr>
        <w:rFonts w:ascii="Courier New" w:hAnsi="Courier New" w:cs="Courier New" w:hint="default"/>
      </w:rPr>
    </w:lvl>
    <w:lvl w:ilvl="2" w:tplc="08090005" w:tentative="1">
      <w:start w:val="1"/>
      <w:numFmt w:val="bullet"/>
      <w:lvlText w:val=""/>
      <w:lvlJc w:val="left"/>
      <w:pPr>
        <w:ind w:left="3399" w:hanging="360"/>
      </w:pPr>
      <w:rPr>
        <w:rFonts w:ascii="Wingdings" w:hAnsi="Wingdings" w:hint="default"/>
      </w:rPr>
    </w:lvl>
    <w:lvl w:ilvl="3" w:tplc="08090001" w:tentative="1">
      <w:start w:val="1"/>
      <w:numFmt w:val="bullet"/>
      <w:lvlText w:val=""/>
      <w:lvlJc w:val="left"/>
      <w:pPr>
        <w:ind w:left="4119" w:hanging="360"/>
      </w:pPr>
      <w:rPr>
        <w:rFonts w:ascii="Symbol" w:hAnsi="Symbol" w:hint="default"/>
      </w:rPr>
    </w:lvl>
    <w:lvl w:ilvl="4" w:tplc="08090003" w:tentative="1">
      <w:start w:val="1"/>
      <w:numFmt w:val="bullet"/>
      <w:lvlText w:val="o"/>
      <w:lvlJc w:val="left"/>
      <w:pPr>
        <w:ind w:left="4839" w:hanging="360"/>
      </w:pPr>
      <w:rPr>
        <w:rFonts w:ascii="Courier New" w:hAnsi="Courier New" w:cs="Courier New" w:hint="default"/>
      </w:rPr>
    </w:lvl>
    <w:lvl w:ilvl="5" w:tplc="08090005" w:tentative="1">
      <w:start w:val="1"/>
      <w:numFmt w:val="bullet"/>
      <w:lvlText w:val=""/>
      <w:lvlJc w:val="left"/>
      <w:pPr>
        <w:ind w:left="5559" w:hanging="360"/>
      </w:pPr>
      <w:rPr>
        <w:rFonts w:ascii="Wingdings" w:hAnsi="Wingdings" w:hint="default"/>
      </w:rPr>
    </w:lvl>
    <w:lvl w:ilvl="6" w:tplc="08090001" w:tentative="1">
      <w:start w:val="1"/>
      <w:numFmt w:val="bullet"/>
      <w:lvlText w:val=""/>
      <w:lvlJc w:val="left"/>
      <w:pPr>
        <w:ind w:left="6279" w:hanging="360"/>
      </w:pPr>
      <w:rPr>
        <w:rFonts w:ascii="Symbol" w:hAnsi="Symbol" w:hint="default"/>
      </w:rPr>
    </w:lvl>
    <w:lvl w:ilvl="7" w:tplc="08090003" w:tentative="1">
      <w:start w:val="1"/>
      <w:numFmt w:val="bullet"/>
      <w:lvlText w:val="o"/>
      <w:lvlJc w:val="left"/>
      <w:pPr>
        <w:ind w:left="6999" w:hanging="360"/>
      </w:pPr>
      <w:rPr>
        <w:rFonts w:ascii="Courier New" w:hAnsi="Courier New" w:cs="Courier New" w:hint="default"/>
      </w:rPr>
    </w:lvl>
    <w:lvl w:ilvl="8" w:tplc="08090005" w:tentative="1">
      <w:start w:val="1"/>
      <w:numFmt w:val="bullet"/>
      <w:lvlText w:val=""/>
      <w:lvlJc w:val="left"/>
      <w:pPr>
        <w:ind w:left="7719" w:hanging="360"/>
      </w:pPr>
      <w:rPr>
        <w:rFonts w:ascii="Wingdings" w:hAnsi="Wingdings" w:hint="default"/>
      </w:rPr>
    </w:lvl>
  </w:abstractNum>
  <w:abstractNum w:abstractNumId="39" w15:restartNumberingAfterBreak="0">
    <w:nsid w:val="35FB1E73"/>
    <w:multiLevelType w:val="multilevel"/>
    <w:tmpl w:val="BF9ECB44"/>
    <w:lvl w:ilvl="0">
      <w:start w:val="4"/>
      <w:numFmt w:val="none"/>
      <w:lvlText w:val="7"/>
      <w:lvlJc w:val="left"/>
      <w:pPr>
        <w:tabs>
          <w:tab w:val="num" w:pos="360"/>
        </w:tabs>
        <w:ind w:left="360" w:hanging="360"/>
      </w:pPr>
    </w:lvl>
    <w:lvl w:ilvl="1">
      <w:start w:val="1"/>
      <w:numFmt w:val="none"/>
      <w:lvlText w:val="7.1"/>
      <w:lvlJc w:val="left"/>
      <w:pPr>
        <w:tabs>
          <w:tab w:val="num" w:pos="792"/>
        </w:tabs>
        <w:ind w:left="792" w:hanging="432"/>
      </w:pPr>
    </w:lvl>
    <w:lvl w:ilvl="2">
      <w:start w:val="1"/>
      <w:numFmt w:val="none"/>
      <w:lvlText w:val="7.1.1"/>
      <w:lvlJc w:val="left"/>
      <w:pPr>
        <w:tabs>
          <w:tab w:val="num" w:pos="1440"/>
        </w:tabs>
        <w:ind w:left="1224" w:hanging="504"/>
      </w:pPr>
    </w:lvl>
    <w:lvl w:ilvl="3">
      <w:start w:val="1"/>
      <w:numFmt w:val="decimal"/>
      <w:lvlText w:val="%1%2.%3.."/>
      <w:lvlJc w:val="left"/>
      <w:pPr>
        <w:tabs>
          <w:tab w:val="num" w:pos="1728"/>
        </w:tabs>
        <w:ind w:left="1728" w:hanging="648"/>
      </w:pPr>
    </w:lvl>
    <w:lvl w:ilvl="4">
      <w:start w:val="1"/>
      <w:numFmt w:val="decimal"/>
      <w:lvlText w:val="%1"/>
      <w:lvlJc w:val="left"/>
      <w:pPr>
        <w:tabs>
          <w:tab w:val="num" w:pos="2232"/>
        </w:tabs>
        <w:ind w:left="2232" w:hanging="792"/>
      </w:pPr>
    </w:lvl>
    <w:lvl w:ilvl="5">
      <w:start w:val="1"/>
      <w:numFmt w:val="decimal"/>
      <w:lvlText w:val="%1"/>
      <w:lvlJc w:val="left"/>
      <w:pPr>
        <w:tabs>
          <w:tab w:val="num" w:pos="2736"/>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0" w15:restartNumberingAfterBreak="0">
    <w:nsid w:val="3C140063"/>
    <w:multiLevelType w:val="hybridMultilevel"/>
    <w:tmpl w:val="16EA58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46CD60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4D0B5497"/>
    <w:multiLevelType w:val="hybridMultilevel"/>
    <w:tmpl w:val="DEEED3AE"/>
    <w:lvl w:ilvl="0" w:tplc="080C0015">
      <w:start w:val="1"/>
      <w:numFmt w:val="upperLetter"/>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43" w15:restartNumberingAfterBreak="0">
    <w:nsid w:val="4F1C3346"/>
    <w:multiLevelType w:val="hybridMultilevel"/>
    <w:tmpl w:val="8A8226D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54D2465D"/>
    <w:multiLevelType w:val="multilevel"/>
    <w:tmpl w:val="7EECBC8C"/>
    <w:lvl w:ilvl="0">
      <w:start w:val="4"/>
      <w:numFmt w:val="none"/>
      <w:lvlText w:val="7"/>
      <w:lvlJc w:val="left"/>
      <w:pPr>
        <w:tabs>
          <w:tab w:val="num" w:pos="360"/>
        </w:tabs>
        <w:ind w:left="360" w:hanging="360"/>
      </w:pPr>
    </w:lvl>
    <w:lvl w:ilvl="1">
      <w:start w:val="7"/>
      <w:numFmt w:val="decimal"/>
      <w:lvlText w:val="%1%2.2"/>
      <w:lvlJc w:val="left"/>
      <w:pPr>
        <w:tabs>
          <w:tab w:val="num" w:pos="792"/>
        </w:tabs>
        <w:ind w:left="792" w:hanging="432"/>
      </w:pPr>
    </w:lvl>
    <w:lvl w:ilvl="2">
      <w:start w:val="1"/>
      <w:numFmt w:val="none"/>
      <w:lvlText w:val="7.2"/>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5" w15:restartNumberingAfterBreak="0">
    <w:nsid w:val="6CA307F2"/>
    <w:multiLevelType w:val="multilevel"/>
    <w:tmpl w:val="83C833BA"/>
    <w:lvl w:ilvl="0">
      <w:start w:val="4"/>
      <w:numFmt w:val="none"/>
      <w:lvlText w:val="7"/>
      <w:lvlJc w:val="left"/>
      <w:pPr>
        <w:tabs>
          <w:tab w:val="num" w:pos="360"/>
        </w:tabs>
        <w:ind w:left="360" w:hanging="360"/>
      </w:pPr>
    </w:lvl>
    <w:lvl w:ilvl="1">
      <w:start w:val="3"/>
      <w:numFmt w:val="decimal"/>
      <w:lvlText w:val="%17.%2"/>
      <w:lvlJc w:val="left"/>
      <w:pPr>
        <w:tabs>
          <w:tab w:val="num" w:pos="792"/>
        </w:tabs>
        <w:ind w:left="792" w:hanging="432"/>
      </w:pPr>
    </w:lvl>
    <w:lvl w:ilvl="2">
      <w:start w:val="1"/>
      <w:numFmt w:val="none"/>
      <w:lvlText w:val="7.2"/>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3">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4">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5">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6">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7">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8">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9">
    <w:abstractNumId w:val="1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0">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1">
    <w:abstractNumId w:val="1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2">
    <w:abstractNumId w:val="1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3">
    <w:abstractNumId w:val="17"/>
  </w:num>
  <w:num w:numId="14">
    <w:abstractNumId w:val="15"/>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5">
    <w:abstractNumId w:val="13"/>
  </w:num>
  <w:num w:numId="16">
    <w:abstractNumId w:val="15"/>
  </w:num>
  <w:num w:numId="17">
    <w:abstractNumId w:val="18"/>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8">
    <w:abstractNumId w:val="19"/>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9">
    <w:abstractNumId w:val="20"/>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0">
    <w:abstractNumId w:val="21"/>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1">
    <w:abstractNumId w:val="22"/>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2">
    <w:abstractNumId w:val="23"/>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3">
    <w:abstractNumId w:val="24"/>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4">
    <w:abstractNumId w:val="25"/>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5">
    <w:abstractNumId w:val="26"/>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6">
    <w:abstractNumId w:val="27"/>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7">
    <w:abstractNumId w:val="28"/>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8">
    <w:abstractNumId w:val="27"/>
  </w:num>
  <w:num w:numId="29">
    <w:abstractNumId w:val="27"/>
  </w:num>
  <w:num w:numId="30">
    <w:abstractNumId w:val="27"/>
  </w:num>
  <w:num w:numId="31">
    <w:abstractNumId w:val="27"/>
  </w:num>
  <w:num w:numId="32">
    <w:abstractNumId w:val="0"/>
    <w:lvlOverride w:ilvl="0">
      <w:lvl w:ilvl="0">
        <w:numFmt w:val="bullet"/>
        <w:lvlText w:val=""/>
        <w:legacy w:legacy="1" w:legacySpace="0" w:legacyIndent="360"/>
        <w:lvlJc w:val="left"/>
        <w:pPr>
          <w:ind w:left="720" w:hanging="360"/>
        </w:pPr>
        <w:rPr>
          <w:rFonts w:ascii="Symbol" w:hAnsi="Symbol" w:hint="default"/>
        </w:rPr>
      </w:lvl>
    </w:lvlOverride>
  </w:num>
  <w:num w:numId="33">
    <w:abstractNumId w:val="35"/>
  </w:num>
  <w:num w:numId="34">
    <w:abstractNumId w:val="41"/>
  </w:num>
  <w:num w:numId="35">
    <w:abstractNumId w:val="34"/>
  </w:num>
  <w:num w:numId="36">
    <w:abstractNumId w:val="33"/>
  </w:num>
  <w:num w:numId="37">
    <w:abstractNumId w:val="36"/>
  </w:num>
  <w:num w:numId="38">
    <w:abstractNumId w:val="39"/>
  </w:num>
  <w:num w:numId="39">
    <w:abstractNumId w:val="44"/>
  </w:num>
  <w:num w:numId="40">
    <w:abstractNumId w:val="45"/>
  </w:num>
  <w:num w:numId="41">
    <w:abstractNumId w:val="40"/>
  </w:num>
  <w:num w:numId="42">
    <w:abstractNumId w:val="43"/>
  </w:num>
  <w:num w:numId="43">
    <w:abstractNumId w:val="37"/>
  </w:num>
  <w:num w:numId="44">
    <w:abstractNumId w:val="38"/>
  </w:num>
  <w:num w:numId="45">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fr-BE" w:vendorID="64" w:dllVersion="131078" w:nlCheck="1" w:checkStyle="0"/>
  <w:activeWritingStyle w:appName="MSWord" w:lang="en-GB" w:vendorID="64" w:dllVersion="131078" w:nlCheck="1" w:checkStyle="0"/>
  <w:activeWritingStyle w:appName="MSWord" w:lang="en-US" w:vendorID="64" w:dllVersion="131078" w:nlCheck="1" w:checkStyle="0"/>
  <w:activeWritingStyle w:appName="MSWord" w:lang="en-IE"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750FF8"/>
    <w:rsid w:val="00002D29"/>
    <w:rsid w:val="0000338D"/>
    <w:rsid w:val="0000712E"/>
    <w:rsid w:val="00010B32"/>
    <w:rsid w:val="00012223"/>
    <w:rsid w:val="00012AF1"/>
    <w:rsid w:val="00013EB7"/>
    <w:rsid w:val="00013F0F"/>
    <w:rsid w:val="00014B76"/>
    <w:rsid w:val="00017E7C"/>
    <w:rsid w:val="0002004D"/>
    <w:rsid w:val="00022D5F"/>
    <w:rsid w:val="00024DAC"/>
    <w:rsid w:val="0003004C"/>
    <w:rsid w:val="00030ABC"/>
    <w:rsid w:val="000333FE"/>
    <w:rsid w:val="0003427A"/>
    <w:rsid w:val="00034D18"/>
    <w:rsid w:val="00035D4D"/>
    <w:rsid w:val="00045619"/>
    <w:rsid w:val="00045773"/>
    <w:rsid w:val="000503A2"/>
    <w:rsid w:val="000522D4"/>
    <w:rsid w:val="000617C9"/>
    <w:rsid w:val="0006203C"/>
    <w:rsid w:val="00063589"/>
    <w:rsid w:val="00063FB5"/>
    <w:rsid w:val="000677C2"/>
    <w:rsid w:val="00075FAC"/>
    <w:rsid w:val="00076F64"/>
    <w:rsid w:val="0008316A"/>
    <w:rsid w:val="00087A72"/>
    <w:rsid w:val="00095030"/>
    <w:rsid w:val="000950D5"/>
    <w:rsid w:val="000A3758"/>
    <w:rsid w:val="000C1522"/>
    <w:rsid w:val="000C5B55"/>
    <w:rsid w:val="000D1057"/>
    <w:rsid w:val="000E5BBC"/>
    <w:rsid w:val="000E767D"/>
    <w:rsid w:val="000F0F6C"/>
    <w:rsid w:val="000F4D57"/>
    <w:rsid w:val="000F5DEF"/>
    <w:rsid w:val="0010162C"/>
    <w:rsid w:val="00105302"/>
    <w:rsid w:val="00110A94"/>
    <w:rsid w:val="00112210"/>
    <w:rsid w:val="00115D2F"/>
    <w:rsid w:val="00120298"/>
    <w:rsid w:val="00122B86"/>
    <w:rsid w:val="00126E99"/>
    <w:rsid w:val="00135FF0"/>
    <w:rsid w:val="0014405E"/>
    <w:rsid w:val="00144547"/>
    <w:rsid w:val="0015107D"/>
    <w:rsid w:val="00155BF4"/>
    <w:rsid w:val="00162F40"/>
    <w:rsid w:val="001661F7"/>
    <w:rsid w:val="001707D5"/>
    <w:rsid w:val="0017184C"/>
    <w:rsid w:val="0017498D"/>
    <w:rsid w:val="00180D47"/>
    <w:rsid w:val="00181270"/>
    <w:rsid w:val="00192D12"/>
    <w:rsid w:val="001951FE"/>
    <w:rsid w:val="00196F2A"/>
    <w:rsid w:val="001A0C86"/>
    <w:rsid w:val="001A136D"/>
    <w:rsid w:val="001A1BE1"/>
    <w:rsid w:val="001B13B1"/>
    <w:rsid w:val="001B2571"/>
    <w:rsid w:val="001C3A54"/>
    <w:rsid w:val="001C64F1"/>
    <w:rsid w:val="001D05E2"/>
    <w:rsid w:val="001D19A6"/>
    <w:rsid w:val="001D55F7"/>
    <w:rsid w:val="001D5DEF"/>
    <w:rsid w:val="001E0BA5"/>
    <w:rsid w:val="001E50A2"/>
    <w:rsid w:val="001F08D0"/>
    <w:rsid w:val="001F120E"/>
    <w:rsid w:val="001F1546"/>
    <w:rsid w:val="001F47F3"/>
    <w:rsid w:val="001F5D80"/>
    <w:rsid w:val="00201320"/>
    <w:rsid w:val="00206951"/>
    <w:rsid w:val="00210466"/>
    <w:rsid w:val="00221CCE"/>
    <w:rsid w:val="00226829"/>
    <w:rsid w:val="00231106"/>
    <w:rsid w:val="00233B9D"/>
    <w:rsid w:val="00233DDA"/>
    <w:rsid w:val="00250A28"/>
    <w:rsid w:val="00266EB9"/>
    <w:rsid w:val="00282863"/>
    <w:rsid w:val="00290440"/>
    <w:rsid w:val="00290EBC"/>
    <w:rsid w:val="002976DE"/>
    <w:rsid w:val="00297B55"/>
    <w:rsid w:val="002A254C"/>
    <w:rsid w:val="002B74FD"/>
    <w:rsid w:val="002C26E6"/>
    <w:rsid w:val="002C2D95"/>
    <w:rsid w:val="002D2274"/>
    <w:rsid w:val="002D266E"/>
    <w:rsid w:val="002D4121"/>
    <w:rsid w:val="002D41AF"/>
    <w:rsid w:val="002D7249"/>
    <w:rsid w:val="002E1B83"/>
    <w:rsid w:val="002E7D33"/>
    <w:rsid w:val="002F47F3"/>
    <w:rsid w:val="002F58EB"/>
    <w:rsid w:val="0030090E"/>
    <w:rsid w:val="0030318D"/>
    <w:rsid w:val="003045C3"/>
    <w:rsid w:val="00306BCE"/>
    <w:rsid w:val="00313118"/>
    <w:rsid w:val="003232ED"/>
    <w:rsid w:val="003262FC"/>
    <w:rsid w:val="00330261"/>
    <w:rsid w:val="00332F90"/>
    <w:rsid w:val="003378F6"/>
    <w:rsid w:val="00342E7F"/>
    <w:rsid w:val="00345518"/>
    <w:rsid w:val="00346B3B"/>
    <w:rsid w:val="00347673"/>
    <w:rsid w:val="0036159C"/>
    <w:rsid w:val="003717BC"/>
    <w:rsid w:val="00371FD9"/>
    <w:rsid w:val="00372452"/>
    <w:rsid w:val="0038633F"/>
    <w:rsid w:val="00386E96"/>
    <w:rsid w:val="0038796E"/>
    <w:rsid w:val="003947E7"/>
    <w:rsid w:val="00394AEC"/>
    <w:rsid w:val="00397073"/>
    <w:rsid w:val="00397634"/>
    <w:rsid w:val="003A2E1C"/>
    <w:rsid w:val="003A4357"/>
    <w:rsid w:val="003A7E14"/>
    <w:rsid w:val="003B3E06"/>
    <w:rsid w:val="003B43A8"/>
    <w:rsid w:val="003B55F6"/>
    <w:rsid w:val="003C10AA"/>
    <w:rsid w:val="003C2D69"/>
    <w:rsid w:val="003C555B"/>
    <w:rsid w:val="003D195A"/>
    <w:rsid w:val="003D2ADD"/>
    <w:rsid w:val="003D4201"/>
    <w:rsid w:val="003D6B49"/>
    <w:rsid w:val="003E3A87"/>
    <w:rsid w:val="003F32FF"/>
    <w:rsid w:val="003F554E"/>
    <w:rsid w:val="0040360C"/>
    <w:rsid w:val="0040443B"/>
    <w:rsid w:val="00415B43"/>
    <w:rsid w:val="0042033D"/>
    <w:rsid w:val="00424124"/>
    <w:rsid w:val="00426624"/>
    <w:rsid w:val="0043190A"/>
    <w:rsid w:val="00434A54"/>
    <w:rsid w:val="0043637D"/>
    <w:rsid w:val="004405D2"/>
    <w:rsid w:val="00447D77"/>
    <w:rsid w:val="0045124A"/>
    <w:rsid w:val="00452327"/>
    <w:rsid w:val="0045494F"/>
    <w:rsid w:val="00470018"/>
    <w:rsid w:val="00471180"/>
    <w:rsid w:val="00473883"/>
    <w:rsid w:val="0047646C"/>
    <w:rsid w:val="00476D80"/>
    <w:rsid w:val="00477B20"/>
    <w:rsid w:val="00482B9A"/>
    <w:rsid w:val="00484BEE"/>
    <w:rsid w:val="004853B9"/>
    <w:rsid w:val="004901C2"/>
    <w:rsid w:val="004957E5"/>
    <w:rsid w:val="004A079B"/>
    <w:rsid w:val="004A4193"/>
    <w:rsid w:val="004B0F8B"/>
    <w:rsid w:val="004B5DCF"/>
    <w:rsid w:val="004C0DB3"/>
    <w:rsid w:val="004C49B2"/>
    <w:rsid w:val="004C68B3"/>
    <w:rsid w:val="004E083B"/>
    <w:rsid w:val="004E1482"/>
    <w:rsid w:val="004E29A2"/>
    <w:rsid w:val="004E69A4"/>
    <w:rsid w:val="004F00C7"/>
    <w:rsid w:val="004F2332"/>
    <w:rsid w:val="004F34C4"/>
    <w:rsid w:val="004F3BBC"/>
    <w:rsid w:val="004F4A09"/>
    <w:rsid w:val="004F74D1"/>
    <w:rsid w:val="00500794"/>
    <w:rsid w:val="005012DF"/>
    <w:rsid w:val="00502217"/>
    <w:rsid w:val="00503CD9"/>
    <w:rsid w:val="005046CD"/>
    <w:rsid w:val="00505437"/>
    <w:rsid w:val="005070DB"/>
    <w:rsid w:val="00507BFE"/>
    <w:rsid w:val="00511119"/>
    <w:rsid w:val="0051514D"/>
    <w:rsid w:val="00516C38"/>
    <w:rsid w:val="00523826"/>
    <w:rsid w:val="00524367"/>
    <w:rsid w:val="00533CE6"/>
    <w:rsid w:val="0054183B"/>
    <w:rsid w:val="0055037B"/>
    <w:rsid w:val="005558E0"/>
    <w:rsid w:val="0056183E"/>
    <w:rsid w:val="00565A69"/>
    <w:rsid w:val="00571687"/>
    <w:rsid w:val="00571989"/>
    <w:rsid w:val="00572F15"/>
    <w:rsid w:val="00581953"/>
    <w:rsid w:val="00583EC9"/>
    <w:rsid w:val="00584BF4"/>
    <w:rsid w:val="00584D96"/>
    <w:rsid w:val="005908F0"/>
    <w:rsid w:val="00590ADB"/>
    <w:rsid w:val="005B13A4"/>
    <w:rsid w:val="005B2FB5"/>
    <w:rsid w:val="005B35A2"/>
    <w:rsid w:val="005B3ED3"/>
    <w:rsid w:val="005B48D0"/>
    <w:rsid w:val="005B4F80"/>
    <w:rsid w:val="005C632E"/>
    <w:rsid w:val="005C6835"/>
    <w:rsid w:val="005D0AD5"/>
    <w:rsid w:val="005D3D85"/>
    <w:rsid w:val="005D720E"/>
    <w:rsid w:val="005E3AE0"/>
    <w:rsid w:val="005E3EEE"/>
    <w:rsid w:val="005E53BD"/>
    <w:rsid w:val="005F776D"/>
    <w:rsid w:val="00603F87"/>
    <w:rsid w:val="00604368"/>
    <w:rsid w:val="0061336A"/>
    <w:rsid w:val="00626BBA"/>
    <w:rsid w:val="00627FB4"/>
    <w:rsid w:val="00637237"/>
    <w:rsid w:val="0064066F"/>
    <w:rsid w:val="0064390B"/>
    <w:rsid w:val="00651CAF"/>
    <w:rsid w:val="00652EFC"/>
    <w:rsid w:val="006552B5"/>
    <w:rsid w:val="00663C6D"/>
    <w:rsid w:val="006738B9"/>
    <w:rsid w:val="00674F9C"/>
    <w:rsid w:val="0067554A"/>
    <w:rsid w:val="00675EEE"/>
    <w:rsid w:val="006770CA"/>
    <w:rsid w:val="00686C3A"/>
    <w:rsid w:val="0068769C"/>
    <w:rsid w:val="00697F82"/>
    <w:rsid w:val="006A0175"/>
    <w:rsid w:val="006A0598"/>
    <w:rsid w:val="006A2F21"/>
    <w:rsid w:val="006A3716"/>
    <w:rsid w:val="006A66DA"/>
    <w:rsid w:val="006A7394"/>
    <w:rsid w:val="006B2F6C"/>
    <w:rsid w:val="006B3D18"/>
    <w:rsid w:val="006B59B9"/>
    <w:rsid w:val="006B6374"/>
    <w:rsid w:val="006C0693"/>
    <w:rsid w:val="006C0EB6"/>
    <w:rsid w:val="006C0F37"/>
    <w:rsid w:val="006D6080"/>
    <w:rsid w:val="006E3377"/>
    <w:rsid w:val="006E625F"/>
    <w:rsid w:val="006F0E55"/>
    <w:rsid w:val="006F2947"/>
    <w:rsid w:val="006F2AE0"/>
    <w:rsid w:val="006F4594"/>
    <w:rsid w:val="006F532D"/>
    <w:rsid w:val="006F5FD0"/>
    <w:rsid w:val="00703300"/>
    <w:rsid w:val="00710818"/>
    <w:rsid w:val="00710A38"/>
    <w:rsid w:val="00711589"/>
    <w:rsid w:val="00711AAE"/>
    <w:rsid w:val="007121FB"/>
    <w:rsid w:val="0071287A"/>
    <w:rsid w:val="007129D6"/>
    <w:rsid w:val="00712CB3"/>
    <w:rsid w:val="00715755"/>
    <w:rsid w:val="00727652"/>
    <w:rsid w:val="00735C56"/>
    <w:rsid w:val="007401FB"/>
    <w:rsid w:val="00745DBA"/>
    <w:rsid w:val="00746DDB"/>
    <w:rsid w:val="007471C5"/>
    <w:rsid w:val="00750592"/>
    <w:rsid w:val="00750FF8"/>
    <w:rsid w:val="00752A71"/>
    <w:rsid w:val="00753FC2"/>
    <w:rsid w:val="00756C38"/>
    <w:rsid w:val="00761673"/>
    <w:rsid w:val="00761893"/>
    <w:rsid w:val="007653F4"/>
    <w:rsid w:val="007727F3"/>
    <w:rsid w:val="00783A8E"/>
    <w:rsid w:val="00783B39"/>
    <w:rsid w:val="007955F2"/>
    <w:rsid w:val="00795842"/>
    <w:rsid w:val="00795E5F"/>
    <w:rsid w:val="007A04AC"/>
    <w:rsid w:val="007B2995"/>
    <w:rsid w:val="007C136C"/>
    <w:rsid w:val="007C201A"/>
    <w:rsid w:val="007C352C"/>
    <w:rsid w:val="007C593F"/>
    <w:rsid w:val="007D18BE"/>
    <w:rsid w:val="007D29AC"/>
    <w:rsid w:val="007D2FCB"/>
    <w:rsid w:val="007D4377"/>
    <w:rsid w:val="007D6292"/>
    <w:rsid w:val="007D761E"/>
    <w:rsid w:val="007E063C"/>
    <w:rsid w:val="007E153C"/>
    <w:rsid w:val="007E5045"/>
    <w:rsid w:val="007E53DA"/>
    <w:rsid w:val="007F095B"/>
    <w:rsid w:val="007F0984"/>
    <w:rsid w:val="007F1048"/>
    <w:rsid w:val="007F5383"/>
    <w:rsid w:val="008001B4"/>
    <w:rsid w:val="00800827"/>
    <w:rsid w:val="00802A3D"/>
    <w:rsid w:val="008162F6"/>
    <w:rsid w:val="008272C0"/>
    <w:rsid w:val="008323D3"/>
    <w:rsid w:val="008351FF"/>
    <w:rsid w:val="00845D2E"/>
    <w:rsid w:val="00851792"/>
    <w:rsid w:val="00853875"/>
    <w:rsid w:val="00855235"/>
    <w:rsid w:val="00860295"/>
    <w:rsid w:val="00875A51"/>
    <w:rsid w:val="0088068C"/>
    <w:rsid w:val="00882BAB"/>
    <w:rsid w:val="00892A43"/>
    <w:rsid w:val="008938FF"/>
    <w:rsid w:val="00894E29"/>
    <w:rsid w:val="0089693D"/>
    <w:rsid w:val="008A1514"/>
    <w:rsid w:val="008A377D"/>
    <w:rsid w:val="008C2513"/>
    <w:rsid w:val="008C3178"/>
    <w:rsid w:val="008C5B63"/>
    <w:rsid w:val="008C68A0"/>
    <w:rsid w:val="008D02FF"/>
    <w:rsid w:val="008D1243"/>
    <w:rsid w:val="008D243C"/>
    <w:rsid w:val="008D6C8D"/>
    <w:rsid w:val="008E2D12"/>
    <w:rsid w:val="008F13BB"/>
    <w:rsid w:val="008F4ED2"/>
    <w:rsid w:val="008F66E7"/>
    <w:rsid w:val="00903C0E"/>
    <w:rsid w:val="009044E4"/>
    <w:rsid w:val="009055F3"/>
    <w:rsid w:val="009066B6"/>
    <w:rsid w:val="00907556"/>
    <w:rsid w:val="00913817"/>
    <w:rsid w:val="00924137"/>
    <w:rsid w:val="00925F7F"/>
    <w:rsid w:val="0092616D"/>
    <w:rsid w:val="0092731B"/>
    <w:rsid w:val="00947EF4"/>
    <w:rsid w:val="00952960"/>
    <w:rsid w:val="00954440"/>
    <w:rsid w:val="00960A2B"/>
    <w:rsid w:val="009707C4"/>
    <w:rsid w:val="00970B01"/>
    <w:rsid w:val="00971CC5"/>
    <w:rsid w:val="009874BD"/>
    <w:rsid w:val="009900DD"/>
    <w:rsid w:val="00990B40"/>
    <w:rsid w:val="00991002"/>
    <w:rsid w:val="009B06B5"/>
    <w:rsid w:val="009B0DBF"/>
    <w:rsid w:val="009B5E33"/>
    <w:rsid w:val="009B6F36"/>
    <w:rsid w:val="009C0E9E"/>
    <w:rsid w:val="009C4007"/>
    <w:rsid w:val="009C7312"/>
    <w:rsid w:val="009D6350"/>
    <w:rsid w:val="009D6916"/>
    <w:rsid w:val="009E4662"/>
    <w:rsid w:val="009E5005"/>
    <w:rsid w:val="009F128B"/>
    <w:rsid w:val="00A03055"/>
    <w:rsid w:val="00A11931"/>
    <w:rsid w:val="00A151ED"/>
    <w:rsid w:val="00A171EA"/>
    <w:rsid w:val="00A22177"/>
    <w:rsid w:val="00A2314D"/>
    <w:rsid w:val="00A2523F"/>
    <w:rsid w:val="00A31961"/>
    <w:rsid w:val="00A34E60"/>
    <w:rsid w:val="00A433A6"/>
    <w:rsid w:val="00A43E7A"/>
    <w:rsid w:val="00A46ED3"/>
    <w:rsid w:val="00A525AF"/>
    <w:rsid w:val="00A54502"/>
    <w:rsid w:val="00A70611"/>
    <w:rsid w:val="00A7101F"/>
    <w:rsid w:val="00A73E50"/>
    <w:rsid w:val="00A7648B"/>
    <w:rsid w:val="00A779FE"/>
    <w:rsid w:val="00A77B07"/>
    <w:rsid w:val="00A84E04"/>
    <w:rsid w:val="00A853CC"/>
    <w:rsid w:val="00A91076"/>
    <w:rsid w:val="00A96048"/>
    <w:rsid w:val="00A97B08"/>
    <w:rsid w:val="00AA3505"/>
    <w:rsid w:val="00AA5256"/>
    <w:rsid w:val="00AA7762"/>
    <w:rsid w:val="00AB00B8"/>
    <w:rsid w:val="00AB32E4"/>
    <w:rsid w:val="00AB4DF6"/>
    <w:rsid w:val="00AB7DAB"/>
    <w:rsid w:val="00AC0623"/>
    <w:rsid w:val="00AC0D0C"/>
    <w:rsid w:val="00AC0FC5"/>
    <w:rsid w:val="00AC2A41"/>
    <w:rsid w:val="00AC674C"/>
    <w:rsid w:val="00AD330A"/>
    <w:rsid w:val="00AD56A6"/>
    <w:rsid w:val="00AD5F08"/>
    <w:rsid w:val="00AD75FB"/>
    <w:rsid w:val="00AE1D8D"/>
    <w:rsid w:val="00AE6A5B"/>
    <w:rsid w:val="00AE77EE"/>
    <w:rsid w:val="00AE7F65"/>
    <w:rsid w:val="00AF7BB3"/>
    <w:rsid w:val="00B063F9"/>
    <w:rsid w:val="00B112A1"/>
    <w:rsid w:val="00B11F18"/>
    <w:rsid w:val="00B14398"/>
    <w:rsid w:val="00B17284"/>
    <w:rsid w:val="00B22E7F"/>
    <w:rsid w:val="00B304D7"/>
    <w:rsid w:val="00B30DFF"/>
    <w:rsid w:val="00B4332C"/>
    <w:rsid w:val="00B4492E"/>
    <w:rsid w:val="00B46840"/>
    <w:rsid w:val="00B513FE"/>
    <w:rsid w:val="00B5587D"/>
    <w:rsid w:val="00B56D0A"/>
    <w:rsid w:val="00B60EC5"/>
    <w:rsid w:val="00B72045"/>
    <w:rsid w:val="00B740D9"/>
    <w:rsid w:val="00B74AA7"/>
    <w:rsid w:val="00B7586A"/>
    <w:rsid w:val="00B76345"/>
    <w:rsid w:val="00B84AED"/>
    <w:rsid w:val="00B87294"/>
    <w:rsid w:val="00B877B2"/>
    <w:rsid w:val="00B879BF"/>
    <w:rsid w:val="00B92478"/>
    <w:rsid w:val="00B955C6"/>
    <w:rsid w:val="00BA0765"/>
    <w:rsid w:val="00BA0EC9"/>
    <w:rsid w:val="00BA1E67"/>
    <w:rsid w:val="00BA1E84"/>
    <w:rsid w:val="00BA4DA9"/>
    <w:rsid w:val="00BB2689"/>
    <w:rsid w:val="00BB3DD7"/>
    <w:rsid w:val="00BB68B0"/>
    <w:rsid w:val="00BC00A1"/>
    <w:rsid w:val="00BC0714"/>
    <w:rsid w:val="00BC34CF"/>
    <w:rsid w:val="00BC353E"/>
    <w:rsid w:val="00BC72BD"/>
    <w:rsid w:val="00BD552F"/>
    <w:rsid w:val="00BE595A"/>
    <w:rsid w:val="00BE6FAB"/>
    <w:rsid w:val="00BE783C"/>
    <w:rsid w:val="00BE7B3C"/>
    <w:rsid w:val="00BF5FBD"/>
    <w:rsid w:val="00C00D44"/>
    <w:rsid w:val="00C03806"/>
    <w:rsid w:val="00C06736"/>
    <w:rsid w:val="00C10475"/>
    <w:rsid w:val="00C106C1"/>
    <w:rsid w:val="00C14AF2"/>
    <w:rsid w:val="00C171B6"/>
    <w:rsid w:val="00C2452B"/>
    <w:rsid w:val="00C27405"/>
    <w:rsid w:val="00C30183"/>
    <w:rsid w:val="00C3644F"/>
    <w:rsid w:val="00C460D8"/>
    <w:rsid w:val="00C545B1"/>
    <w:rsid w:val="00C579ED"/>
    <w:rsid w:val="00C70AAE"/>
    <w:rsid w:val="00C712DE"/>
    <w:rsid w:val="00C727F5"/>
    <w:rsid w:val="00C8296E"/>
    <w:rsid w:val="00C83C65"/>
    <w:rsid w:val="00C840D0"/>
    <w:rsid w:val="00C90172"/>
    <w:rsid w:val="00C91095"/>
    <w:rsid w:val="00C9751F"/>
    <w:rsid w:val="00C9783F"/>
    <w:rsid w:val="00CA3B1B"/>
    <w:rsid w:val="00CA58B5"/>
    <w:rsid w:val="00CB244C"/>
    <w:rsid w:val="00CB759D"/>
    <w:rsid w:val="00CC0A41"/>
    <w:rsid w:val="00CC1F21"/>
    <w:rsid w:val="00CC3BA0"/>
    <w:rsid w:val="00CC6A3D"/>
    <w:rsid w:val="00CC6D8C"/>
    <w:rsid w:val="00CC765C"/>
    <w:rsid w:val="00CD15CC"/>
    <w:rsid w:val="00CD38DB"/>
    <w:rsid w:val="00CD75F8"/>
    <w:rsid w:val="00CE1FD0"/>
    <w:rsid w:val="00CE7536"/>
    <w:rsid w:val="00CF0E53"/>
    <w:rsid w:val="00CF366A"/>
    <w:rsid w:val="00CF5D90"/>
    <w:rsid w:val="00D00216"/>
    <w:rsid w:val="00D00DBC"/>
    <w:rsid w:val="00D011CD"/>
    <w:rsid w:val="00D0254B"/>
    <w:rsid w:val="00D20D55"/>
    <w:rsid w:val="00D225CC"/>
    <w:rsid w:val="00D22682"/>
    <w:rsid w:val="00D240C3"/>
    <w:rsid w:val="00D25196"/>
    <w:rsid w:val="00D339BD"/>
    <w:rsid w:val="00D36765"/>
    <w:rsid w:val="00D40309"/>
    <w:rsid w:val="00D41C86"/>
    <w:rsid w:val="00D44E75"/>
    <w:rsid w:val="00D46724"/>
    <w:rsid w:val="00D47080"/>
    <w:rsid w:val="00D517A4"/>
    <w:rsid w:val="00D53C59"/>
    <w:rsid w:val="00D549F4"/>
    <w:rsid w:val="00D640F5"/>
    <w:rsid w:val="00D674F6"/>
    <w:rsid w:val="00D67CD8"/>
    <w:rsid w:val="00D67F00"/>
    <w:rsid w:val="00D714E2"/>
    <w:rsid w:val="00D76090"/>
    <w:rsid w:val="00D80D74"/>
    <w:rsid w:val="00D82AA0"/>
    <w:rsid w:val="00D8779C"/>
    <w:rsid w:val="00D9019F"/>
    <w:rsid w:val="00DA098F"/>
    <w:rsid w:val="00DA0ABA"/>
    <w:rsid w:val="00DB0E68"/>
    <w:rsid w:val="00DB35A9"/>
    <w:rsid w:val="00DB711B"/>
    <w:rsid w:val="00DC0253"/>
    <w:rsid w:val="00DC4F70"/>
    <w:rsid w:val="00DC6C9C"/>
    <w:rsid w:val="00DC753D"/>
    <w:rsid w:val="00DD0CD4"/>
    <w:rsid w:val="00DD6CBD"/>
    <w:rsid w:val="00DD728B"/>
    <w:rsid w:val="00DD759E"/>
    <w:rsid w:val="00DE1061"/>
    <w:rsid w:val="00DE2699"/>
    <w:rsid w:val="00DE28AE"/>
    <w:rsid w:val="00DE7B12"/>
    <w:rsid w:val="00E1782A"/>
    <w:rsid w:val="00E25542"/>
    <w:rsid w:val="00E2770C"/>
    <w:rsid w:val="00E30BB5"/>
    <w:rsid w:val="00E31447"/>
    <w:rsid w:val="00E35FC7"/>
    <w:rsid w:val="00E422A2"/>
    <w:rsid w:val="00E51C35"/>
    <w:rsid w:val="00E734C8"/>
    <w:rsid w:val="00E813B7"/>
    <w:rsid w:val="00E81F05"/>
    <w:rsid w:val="00E82874"/>
    <w:rsid w:val="00E83E16"/>
    <w:rsid w:val="00E9047D"/>
    <w:rsid w:val="00E95E44"/>
    <w:rsid w:val="00EA399C"/>
    <w:rsid w:val="00EA7175"/>
    <w:rsid w:val="00EB32FA"/>
    <w:rsid w:val="00EB4C19"/>
    <w:rsid w:val="00EB6589"/>
    <w:rsid w:val="00ED2177"/>
    <w:rsid w:val="00ED242A"/>
    <w:rsid w:val="00ED3B60"/>
    <w:rsid w:val="00EE6E92"/>
    <w:rsid w:val="00EE74BB"/>
    <w:rsid w:val="00EE7595"/>
    <w:rsid w:val="00EF03C9"/>
    <w:rsid w:val="00EF0A8C"/>
    <w:rsid w:val="00EF2B16"/>
    <w:rsid w:val="00EF5C07"/>
    <w:rsid w:val="00EF6A28"/>
    <w:rsid w:val="00EF6FBF"/>
    <w:rsid w:val="00EF74CF"/>
    <w:rsid w:val="00F05BF1"/>
    <w:rsid w:val="00F10E8E"/>
    <w:rsid w:val="00F1113D"/>
    <w:rsid w:val="00F209A9"/>
    <w:rsid w:val="00F233FF"/>
    <w:rsid w:val="00F27556"/>
    <w:rsid w:val="00F27C45"/>
    <w:rsid w:val="00F34407"/>
    <w:rsid w:val="00F3539A"/>
    <w:rsid w:val="00F54A52"/>
    <w:rsid w:val="00F646C6"/>
    <w:rsid w:val="00F72D9F"/>
    <w:rsid w:val="00F7452A"/>
    <w:rsid w:val="00F75D6E"/>
    <w:rsid w:val="00F76D55"/>
    <w:rsid w:val="00F800AF"/>
    <w:rsid w:val="00F82AA4"/>
    <w:rsid w:val="00F84498"/>
    <w:rsid w:val="00F91683"/>
    <w:rsid w:val="00FA17FC"/>
    <w:rsid w:val="00FA43CC"/>
    <w:rsid w:val="00FB17AC"/>
    <w:rsid w:val="00FB24AA"/>
    <w:rsid w:val="00FB7051"/>
    <w:rsid w:val="00FC08E1"/>
    <w:rsid w:val="00FC622D"/>
    <w:rsid w:val="00FD0FDB"/>
    <w:rsid w:val="00FE62A5"/>
    <w:rsid w:val="00FE6A9C"/>
    <w:rsid w:val="00FE6CB8"/>
    <w:rsid w:val="00FF1D0B"/>
    <w:rsid w:val="00FF77D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29A7C5"/>
  <w15:chartTrackingRefBased/>
  <w15:docId w15:val="{91D61552-E3E8-451C-A2C6-64E6627BC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before="100" w:after="100"/>
    </w:pPr>
    <w:rPr>
      <w:snapToGrid w:val="0"/>
      <w:sz w:val="24"/>
    </w:rPr>
  </w:style>
  <w:style w:type="paragraph" w:styleId="Heading2">
    <w:name w:val="heading 2"/>
    <w:basedOn w:val="Normal"/>
    <w:next w:val="Normal"/>
    <w:qFormat/>
    <w:rsid w:val="007D6292"/>
    <w:pPr>
      <w:keepNext/>
      <w:widowControl/>
      <w:spacing w:before="120" w:after="120"/>
      <w:outlineLvl w:val="1"/>
    </w:pPr>
    <w:rPr>
      <w:rFonts w:ascii="Arial" w:hAnsi="Arial"/>
      <w:sz w:val="20"/>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initionTerm">
    <w:name w:val="Definition Term"/>
    <w:basedOn w:val="Normal"/>
    <w:next w:val="DefinitionList"/>
    <w:pPr>
      <w:spacing w:before="0" w:after="0"/>
    </w:pPr>
  </w:style>
  <w:style w:type="paragraph" w:customStyle="1" w:styleId="DefinitionList">
    <w:name w:val="Definition List"/>
    <w:basedOn w:val="Normal"/>
    <w:next w:val="DefinitionTerm"/>
    <w:pPr>
      <w:spacing w:before="0" w:after="0"/>
      <w:ind w:left="360"/>
    </w:pPr>
  </w:style>
  <w:style w:type="character" w:customStyle="1" w:styleId="Definition">
    <w:name w:val="Definition"/>
    <w:rPr>
      <w:i/>
    </w:rPr>
  </w:style>
  <w:style w:type="paragraph" w:customStyle="1" w:styleId="H1">
    <w:name w:val="H1"/>
    <w:basedOn w:val="Normal"/>
    <w:next w:val="Normal"/>
    <w:pPr>
      <w:keepNext/>
      <w:outlineLvl w:val="1"/>
    </w:pPr>
    <w:rPr>
      <w:b/>
      <w:kern w:val="36"/>
      <w:sz w:val="48"/>
    </w:rPr>
  </w:style>
  <w:style w:type="paragraph" w:customStyle="1" w:styleId="H2">
    <w:name w:val="H2"/>
    <w:basedOn w:val="Normal"/>
    <w:next w:val="Normal"/>
    <w:pPr>
      <w:keepNext/>
      <w:outlineLvl w:val="2"/>
    </w:pPr>
    <w:rPr>
      <w:b/>
      <w:sz w:val="36"/>
    </w:rPr>
  </w:style>
  <w:style w:type="paragraph" w:customStyle="1" w:styleId="H3">
    <w:name w:val="H3"/>
    <w:basedOn w:val="Normal"/>
    <w:next w:val="Normal"/>
    <w:pPr>
      <w:keepNext/>
      <w:outlineLvl w:val="3"/>
    </w:pPr>
    <w:rPr>
      <w:b/>
      <w:sz w:val="28"/>
    </w:rPr>
  </w:style>
  <w:style w:type="paragraph" w:customStyle="1" w:styleId="H4">
    <w:name w:val="H4"/>
    <w:basedOn w:val="Normal"/>
    <w:next w:val="Normal"/>
    <w:pPr>
      <w:keepNext/>
      <w:outlineLvl w:val="4"/>
    </w:pPr>
    <w:rPr>
      <w:b/>
    </w:rPr>
  </w:style>
  <w:style w:type="paragraph" w:customStyle="1" w:styleId="H5">
    <w:name w:val="H5"/>
    <w:basedOn w:val="Normal"/>
    <w:next w:val="Normal"/>
    <w:pPr>
      <w:keepNext/>
      <w:outlineLvl w:val="5"/>
    </w:pPr>
    <w:rPr>
      <w:b/>
      <w:sz w:val="20"/>
    </w:rPr>
  </w:style>
  <w:style w:type="paragraph" w:customStyle="1" w:styleId="H6">
    <w:name w:val="H6"/>
    <w:basedOn w:val="Normal"/>
    <w:next w:val="Normal"/>
    <w:pPr>
      <w:keepNext/>
      <w:outlineLvl w:val="6"/>
    </w:pPr>
    <w:rPr>
      <w:b/>
      <w:sz w:val="16"/>
    </w:rPr>
  </w:style>
  <w:style w:type="paragraph" w:customStyle="1" w:styleId="Address">
    <w:name w:val="Address"/>
    <w:basedOn w:val="Normal"/>
    <w:next w:val="Normal"/>
    <w:pPr>
      <w:spacing w:before="0" w:after="0"/>
    </w:pPr>
    <w:rPr>
      <w:i/>
    </w:rPr>
  </w:style>
  <w:style w:type="paragraph" w:customStyle="1" w:styleId="Blockquote">
    <w:name w:val="Blockquote"/>
    <w:basedOn w:val="Normal"/>
    <w:pPr>
      <w:ind w:left="360" w:right="360"/>
    </w:pPr>
  </w:style>
  <w:style w:type="character" w:customStyle="1" w:styleId="CITE">
    <w:name w:val="CITE"/>
    <w:rPr>
      <w:i/>
    </w:rPr>
  </w:style>
  <w:style w:type="character" w:customStyle="1" w:styleId="CODE">
    <w:name w:val="CODE"/>
    <w:rPr>
      <w:rFonts w:ascii="Courier New" w:hAnsi="Courier New"/>
      <w:sz w:val="20"/>
    </w:rPr>
  </w:style>
  <w:style w:type="character" w:styleId="Emphasis">
    <w:name w:val="Emphasis"/>
    <w:qFormat/>
    <w:rPr>
      <w:i/>
    </w:rPr>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paragraph" w:styleId="z-BottomofForm">
    <w:name w:val="HTML Bottom of Form"/>
    <w:next w:val="Normal"/>
    <w:hidden/>
    <w:pPr>
      <w:widowControl w:val="0"/>
      <w:pBdr>
        <w:top w:val="double" w:sz="2" w:space="0" w:color="000000"/>
      </w:pBdr>
      <w:jc w:val="center"/>
    </w:pPr>
    <w:rPr>
      <w:rFonts w:ascii="Arial" w:hAnsi="Arial"/>
      <w:snapToGrid w:val="0"/>
      <w:vanish/>
      <w:sz w:val="16"/>
    </w:rPr>
  </w:style>
  <w:style w:type="paragraph" w:styleId="z-TopofForm">
    <w:name w:val="HTML Top of Form"/>
    <w:next w:val="Normal"/>
    <w:hidden/>
    <w:pPr>
      <w:widowControl w:val="0"/>
      <w:pBdr>
        <w:bottom w:val="double" w:sz="2" w:space="0" w:color="000000"/>
      </w:pBdr>
      <w:jc w:val="center"/>
    </w:pPr>
    <w:rPr>
      <w:rFonts w:ascii="Arial" w:hAnsi="Arial"/>
      <w:snapToGrid w:val="0"/>
      <w:vanish/>
      <w:sz w:val="16"/>
    </w:rPr>
  </w:style>
  <w:style w:type="character" w:customStyle="1" w:styleId="Sample">
    <w:name w:val="Sample"/>
    <w:rPr>
      <w:rFonts w:ascii="Courier New" w:hAnsi="Courier New"/>
    </w:rPr>
  </w:style>
  <w:style w:type="character" w:styleId="Strong">
    <w:name w:val="Strong"/>
    <w:qFormat/>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rsid w:val="007F095B"/>
  </w:style>
  <w:style w:type="paragraph" w:styleId="BodyText3">
    <w:name w:val="Body Text 3"/>
    <w:basedOn w:val="Normal"/>
    <w:rsid w:val="007D6292"/>
    <w:pPr>
      <w:widowControl/>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pPr>
    <w:rPr>
      <w:rFonts w:ascii="Arial" w:hAnsi="Arial"/>
      <w:b/>
      <w:lang w:val="en-GB"/>
    </w:rPr>
  </w:style>
  <w:style w:type="paragraph" w:styleId="FootnoteText">
    <w:name w:val="footnote text"/>
    <w:basedOn w:val="Normal"/>
    <w:semiHidden/>
    <w:rsid w:val="001951FE"/>
    <w:rPr>
      <w:sz w:val="20"/>
    </w:rPr>
  </w:style>
  <w:style w:type="character" w:styleId="FootnoteReference">
    <w:name w:val="footnote reference"/>
    <w:semiHidden/>
    <w:rsid w:val="001951FE"/>
    <w:rPr>
      <w:vertAlign w:val="superscript"/>
    </w:rPr>
  </w:style>
  <w:style w:type="character" w:customStyle="1" w:styleId="FooterChar">
    <w:name w:val="Footer Char"/>
    <w:link w:val="Footer"/>
    <w:rsid w:val="007727F3"/>
    <w:rPr>
      <w:snapToGrid w:val="0"/>
      <w:sz w:val="24"/>
      <w:lang w:val="en-US" w:eastAsia="en-US"/>
    </w:rPr>
  </w:style>
  <w:style w:type="paragraph" w:styleId="BalloonText">
    <w:name w:val="Balloon Text"/>
    <w:basedOn w:val="Normal"/>
    <w:link w:val="BalloonTextChar"/>
    <w:rsid w:val="00D240C3"/>
    <w:pPr>
      <w:spacing w:before="0" w:after="0"/>
    </w:pPr>
    <w:rPr>
      <w:rFonts w:ascii="Tahoma" w:hAnsi="Tahoma" w:cs="Tahoma"/>
      <w:sz w:val="16"/>
      <w:szCs w:val="16"/>
    </w:rPr>
  </w:style>
  <w:style w:type="character" w:customStyle="1" w:styleId="BalloonTextChar">
    <w:name w:val="Balloon Text Char"/>
    <w:link w:val="BalloonText"/>
    <w:rsid w:val="00D240C3"/>
    <w:rPr>
      <w:rFonts w:ascii="Tahoma" w:hAnsi="Tahoma" w:cs="Tahoma"/>
      <w:snapToGrid w:val="0"/>
      <w:sz w:val="16"/>
      <w:szCs w:val="16"/>
      <w:lang w:val="en-US" w:eastAsia="en-US"/>
    </w:rPr>
  </w:style>
  <w:style w:type="paragraph" w:styleId="NormalWeb">
    <w:name w:val="Normal (Web)"/>
    <w:basedOn w:val="Normal"/>
    <w:uiPriority w:val="99"/>
    <w:unhideWhenUsed/>
    <w:rsid w:val="001F5D80"/>
    <w:pPr>
      <w:widowControl/>
      <w:spacing w:beforeAutospacing="1" w:afterAutospacing="1"/>
    </w:pPr>
    <w:rPr>
      <w:snapToGrid/>
      <w:szCs w:val="24"/>
      <w:lang w:val="en-GB" w:eastAsia="en-GB"/>
    </w:rPr>
  </w:style>
  <w:style w:type="character" w:styleId="CommentReference">
    <w:name w:val="annotation reference"/>
    <w:rsid w:val="00BC0714"/>
    <w:rPr>
      <w:sz w:val="16"/>
      <w:szCs w:val="16"/>
    </w:rPr>
  </w:style>
  <w:style w:type="paragraph" w:styleId="CommentText">
    <w:name w:val="annotation text"/>
    <w:basedOn w:val="Normal"/>
    <w:link w:val="CommentTextChar"/>
    <w:rsid w:val="00BC0714"/>
    <w:rPr>
      <w:sz w:val="20"/>
    </w:rPr>
  </w:style>
  <w:style w:type="character" w:customStyle="1" w:styleId="CommentTextChar">
    <w:name w:val="Comment Text Char"/>
    <w:link w:val="CommentText"/>
    <w:rsid w:val="00BC0714"/>
    <w:rPr>
      <w:snapToGrid w:val="0"/>
      <w:lang w:val="en-US" w:eastAsia="en-US"/>
    </w:rPr>
  </w:style>
  <w:style w:type="paragraph" w:styleId="CommentSubject">
    <w:name w:val="annotation subject"/>
    <w:basedOn w:val="CommentText"/>
    <w:next w:val="CommentText"/>
    <w:link w:val="CommentSubjectChar"/>
    <w:rsid w:val="00BC0714"/>
    <w:rPr>
      <w:b/>
      <w:bCs/>
    </w:rPr>
  </w:style>
  <w:style w:type="character" w:customStyle="1" w:styleId="CommentSubjectChar">
    <w:name w:val="Comment Subject Char"/>
    <w:link w:val="CommentSubject"/>
    <w:rsid w:val="00BC0714"/>
    <w:rPr>
      <w:b/>
      <w:bCs/>
      <w:snapToGrid w:val="0"/>
      <w:lang w:val="en-US" w:eastAsia="en-US"/>
    </w:rPr>
  </w:style>
  <w:style w:type="character" w:customStyle="1" w:styleId="FunoteChar">
    <w:name w:val="Fußnote Char"/>
    <w:aliases w:val="Fußnotentextf Char,Note de bas de page Car Car Car Car Car Car Car Car Car Car Char,Note de bas de page Car Car Car Car Char,Note de bas de page Car Car Car Car Car Car Car Car Car Char,ft Char,f Char"/>
    <w:uiPriority w:val="99"/>
    <w:rsid w:val="006A3716"/>
    <w:rPr>
      <w:rFonts w:ascii="Times New Roman" w:eastAsia="Times New Roman" w:hAnsi="Times New Roman" w:cs="Times New Roman"/>
    </w:rPr>
  </w:style>
  <w:style w:type="paragraph" w:customStyle="1" w:styleId="PRAGHeading2">
    <w:name w:val="PRAG Heading 2"/>
    <w:basedOn w:val="Normal"/>
    <w:rsid w:val="00E25542"/>
    <w:pPr>
      <w:numPr>
        <w:numId w:val="43"/>
      </w:numPr>
    </w:pPr>
  </w:style>
  <w:style w:type="paragraph" w:styleId="EndnoteText">
    <w:name w:val="endnote text"/>
    <w:basedOn w:val="Normal"/>
    <w:link w:val="EndnoteTextChar"/>
    <w:rsid w:val="005B3ED3"/>
    <w:rPr>
      <w:sz w:val="20"/>
    </w:rPr>
  </w:style>
  <w:style w:type="character" w:customStyle="1" w:styleId="EndnoteTextChar">
    <w:name w:val="Endnote Text Char"/>
    <w:link w:val="EndnoteText"/>
    <w:rsid w:val="005B3ED3"/>
    <w:rPr>
      <w:snapToGrid w:val="0"/>
      <w:lang w:val="en-US" w:eastAsia="en-US"/>
    </w:rPr>
  </w:style>
  <w:style w:type="paragraph" w:styleId="Subtitle">
    <w:name w:val="Subtitle"/>
    <w:basedOn w:val="Normal"/>
    <w:link w:val="SubtitleChar"/>
    <w:qFormat/>
    <w:rsid w:val="00EF74CF"/>
    <w:pPr>
      <w:widowControl/>
      <w:spacing w:before="120" w:after="120"/>
      <w:jc w:val="center"/>
    </w:pPr>
    <w:rPr>
      <w:rFonts w:ascii="Arial" w:hAnsi="Arial"/>
      <w:b/>
      <w:sz w:val="28"/>
      <w:lang w:val="fr-BE"/>
    </w:rPr>
  </w:style>
  <w:style w:type="character" w:customStyle="1" w:styleId="SubtitleChar">
    <w:name w:val="Subtitle Char"/>
    <w:link w:val="Subtitle"/>
    <w:rsid w:val="00EF74CF"/>
    <w:rPr>
      <w:rFonts w:ascii="Arial" w:hAnsi="Arial"/>
      <w:b/>
      <w:snapToGrid w:val="0"/>
      <w:sz w:val="28"/>
      <w:lang w:eastAsia="en-US"/>
    </w:rPr>
  </w:style>
  <w:style w:type="paragraph" w:styleId="Revision">
    <w:name w:val="Revision"/>
    <w:hidden/>
    <w:uiPriority w:val="99"/>
    <w:semiHidden/>
    <w:rsid w:val="00C91095"/>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611775">
      <w:bodyDiv w:val="1"/>
      <w:marLeft w:val="0"/>
      <w:marRight w:val="0"/>
      <w:marTop w:val="0"/>
      <w:marBottom w:val="0"/>
      <w:divBdr>
        <w:top w:val="none" w:sz="0" w:space="0" w:color="auto"/>
        <w:left w:val="none" w:sz="0" w:space="0" w:color="auto"/>
        <w:bottom w:val="none" w:sz="0" w:space="0" w:color="auto"/>
        <w:right w:val="none" w:sz="0" w:space="0" w:color="auto"/>
      </w:divBdr>
    </w:div>
    <w:div w:id="144123904">
      <w:bodyDiv w:val="1"/>
      <w:marLeft w:val="0"/>
      <w:marRight w:val="0"/>
      <w:marTop w:val="0"/>
      <w:marBottom w:val="0"/>
      <w:divBdr>
        <w:top w:val="none" w:sz="0" w:space="0" w:color="auto"/>
        <w:left w:val="none" w:sz="0" w:space="0" w:color="auto"/>
        <w:bottom w:val="none" w:sz="0" w:space="0" w:color="auto"/>
        <w:right w:val="none" w:sz="0" w:space="0" w:color="auto"/>
      </w:divBdr>
    </w:div>
    <w:div w:id="144199611">
      <w:bodyDiv w:val="1"/>
      <w:marLeft w:val="0"/>
      <w:marRight w:val="0"/>
      <w:marTop w:val="0"/>
      <w:marBottom w:val="0"/>
      <w:divBdr>
        <w:top w:val="none" w:sz="0" w:space="0" w:color="auto"/>
        <w:left w:val="none" w:sz="0" w:space="0" w:color="auto"/>
        <w:bottom w:val="none" w:sz="0" w:space="0" w:color="auto"/>
        <w:right w:val="none" w:sz="0" w:space="0" w:color="auto"/>
      </w:divBdr>
      <w:divsChild>
        <w:div w:id="1285423428">
          <w:marLeft w:val="0"/>
          <w:marRight w:val="0"/>
          <w:marTop w:val="0"/>
          <w:marBottom w:val="0"/>
          <w:divBdr>
            <w:top w:val="none" w:sz="0" w:space="0" w:color="auto"/>
            <w:left w:val="none" w:sz="0" w:space="0" w:color="auto"/>
            <w:bottom w:val="none" w:sz="0" w:space="0" w:color="auto"/>
            <w:right w:val="none" w:sz="0" w:space="0" w:color="auto"/>
          </w:divBdr>
          <w:divsChild>
            <w:div w:id="1638997920">
              <w:marLeft w:val="0"/>
              <w:marRight w:val="0"/>
              <w:marTop w:val="0"/>
              <w:marBottom w:val="0"/>
              <w:divBdr>
                <w:top w:val="none" w:sz="0" w:space="0" w:color="auto"/>
                <w:left w:val="none" w:sz="0" w:space="0" w:color="auto"/>
                <w:bottom w:val="none" w:sz="0" w:space="0" w:color="auto"/>
                <w:right w:val="none" w:sz="0" w:space="0" w:color="auto"/>
              </w:divBdr>
              <w:divsChild>
                <w:div w:id="178253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394315">
      <w:bodyDiv w:val="1"/>
      <w:marLeft w:val="0"/>
      <w:marRight w:val="0"/>
      <w:marTop w:val="0"/>
      <w:marBottom w:val="0"/>
      <w:divBdr>
        <w:top w:val="none" w:sz="0" w:space="0" w:color="auto"/>
        <w:left w:val="none" w:sz="0" w:space="0" w:color="auto"/>
        <w:bottom w:val="none" w:sz="0" w:space="0" w:color="auto"/>
        <w:right w:val="none" w:sz="0" w:space="0" w:color="auto"/>
      </w:divBdr>
    </w:div>
    <w:div w:id="1042901742">
      <w:bodyDiv w:val="1"/>
      <w:marLeft w:val="0"/>
      <w:marRight w:val="0"/>
      <w:marTop w:val="0"/>
      <w:marBottom w:val="0"/>
      <w:divBdr>
        <w:top w:val="none" w:sz="0" w:space="0" w:color="auto"/>
        <w:left w:val="none" w:sz="0" w:space="0" w:color="auto"/>
        <w:bottom w:val="none" w:sz="0" w:space="0" w:color="auto"/>
        <w:right w:val="none" w:sz="0" w:space="0" w:color="auto"/>
      </w:divBdr>
    </w:div>
    <w:div w:id="1162626430">
      <w:bodyDiv w:val="1"/>
      <w:marLeft w:val="0"/>
      <w:marRight w:val="0"/>
      <w:marTop w:val="0"/>
      <w:marBottom w:val="0"/>
      <w:divBdr>
        <w:top w:val="none" w:sz="0" w:space="0" w:color="auto"/>
        <w:left w:val="none" w:sz="0" w:space="0" w:color="auto"/>
        <w:bottom w:val="none" w:sz="0" w:space="0" w:color="auto"/>
        <w:right w:val="none" w:sz="0" w:space="0" w:color="auto"/>
      </w:divBdr>
    </w:div>
    <w:div w:id="1213539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fcu.gov.r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fcu.kontakt@mfin.gov.r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imap.ted.europa.eu/en/web/simap/cp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24FDE23FB365D4CB8B2901107175F9F" ma:contentTypeVersion="4" ma:contentTypeDescription="Create a new document." ma:contentTypeScope="" ma:versionID="a6792be26b55eb5681b44e9f72c32642">
  <xsd:schema xmlns:xsd="http://www.w3.org/2001/XMLSchema" xmlns:xs="http://www.w3.org/2001/XMLSchema" xmlns:p="http://schemas.microsoft.com/office/2006/metadata/properties" xmlns:ns2="b21a4a1d-4eb8-49d3-b465-be101281b0f3" targetNamespace="http://schemas.microsoft.com/office/2006/metadata/properties" ma:root="true" ma:fieldsID="1fdbd7ee0f51e38713a4f3d32390e981" ns2:_="">
    <xsd:import namespace="b21a4a1d-4eb8-49d3-b465-be101281b0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a4a1d-4eb8-49d3-b465-be101281b0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353325-4279-4A03-A01A-96E7BA315DCB}">
  <ds:schemaRefs>
    <ds:schemaRef ds:uri="http://schemas.microsoft.com/sharepoint/v3/contenttype/forms"/>
  </ds:schemaRefs>
</ds:datastoreItem>
</file>

<file path=customXml/itemProps2.xml><?xml version="1.0" encoding="utf-8"?>
<ds:datastoreItem xmlns:ds="http://schemas.openxmlformats.org/officeDocument/2006/customXml" ds:itemID="{28A4B85E-19DA-40BE-B4E2-785A2C6993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a4a1d-4eb8-49d3-b465-be101281b0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28DE78-9FE7-4C91-A060-088C43D1064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DFB8979-9194-4D73-A666-4D016DD54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433</Words>
  <Characters>2473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Procurement notice for a service contract</vt:lpstr>
    </vt:vector>
  </TitlesOfParts>
  <Company>European Commission</Company>
  <LinksUpToDate>false</LinksUpToDate>
  <CharactersWithSpaces>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Procurement notice for a service contract</dc:title>
  <dc:subject/>
  <dc:creator>ramatje</dc:creator>
  <cp:keywords/>
  <cp:lastModifiedBy>Branimir Andrejić</cp:lastModifiedBy>
  <cp:revision>12</cp:revision>
  <cp:lastPrinted>2022-09-13T05:59:00Z</cp:lastPrinted>
  <dcterms:created xsi:type="dcterms:W3CDTF">2022-08-24T07:49:00Z</dcterms:created>
  <dcterms:modified xsi:type="dcterms:W3CDTF">2022-09-16T07:42:00Z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Microsoft FrontPage 3.0</vt:lpwstr>
  </property>
  <property fmtid="{D5CDD505-2E9C-101B-9397-08002B2CF9AE}" pid="3" name="Checked by">
    <vt:lpwstr>duboile</vt:lpwstr>
  </property>
  <property fmtid="{D5CDD505-2E9C-101B-9397-08002B2CF9AE}" pid="4" name="ContentTypeId">
    <vt:lpwstr>0x010100724FDE23FB365D4CB8B2901107175F9F</vt:lpwstr>
  </property>
</Properties>
</file>