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F0B3A" w14:textId="6CFD428C" w:rsidR="006F5FD0" w:rsidRPr="00571687" w:rsidRDefault="006F5FD0" w:rsidP="00D517A4">
      <w:pPr>
        <w:jc w:val="center"/>
        <w:rPr>
          <w:sz w:val="20"/>
          <w:lang w:val="en-GB"/>
        </w:rPr>
      </w:pPr>
      <w:r w:rsidRPr="00571687">
        <w:rPr>
          <w:sz w:val="20"/>
          <w:lang w:val="en-GB"/>
        </w:rPr>
        <w:br/>
      </w:r>
    </w:p>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3D159921" w14:textId="77777777" w:rsidR="002347D7" w:rsidRDefault="002347D7" w:rsidP="007C201A">
      <w:pPr>
        <w:spacing w:beforeAutospacing="1" w:afterAutospacing="1"/>
        <w:rPr>
          <w:b/>
          <w:sz w:val="22"/>
          <w:szCs w:val="22"/>
          <w:u w:val="single"/>
        </w:rPr>
      </w:pPr>
    </w:p>
    <w:p w14:paraId="00A057D7" w14:textId="77777777" w:rsidR="002347D7" w:rsidRDefault="00DB35A9" w:rsidP="002347D7">
      <w:pPr>
        <w:spacing w:beforeAutospacing="1" w:afterAutospacing="1"/>
        <w:ind w:left="2160"/>
        <w:rPr>
          <w:sz w:val="22"/>
          <w:szCs w:val="22"/>
          <w:u w:val="single"/>
        </w:rPr>
      </w:pPr>
      <w:r w:rsidRPr="00CB244C">
        <w:rPr>
          <w:b/>
          <w:sz w:val="22"/>
          <w:szCs w:val="22"/>
          <w:u w:val="single"/>
        </w:rPr>
        <w:t>CALL FOR TENDER</w:t>
      </w:r>
      <w:r w:rsidR="00297B55" w:rsidRPr="00CB244C">
        <w:rPr>
          <w:b/>
          <w:sz w:val="22"/>
          <w:szCs w:val="22"/>
          <w:u w:val="single"/>
        </w:rPr>
        <w:t>: GENERAL INFORMATION</w:t>
      </w:r>
      <w:r w:rsidR="007C201A">
        <w:rPr>
          <w:b/>
          <w:sz w:val="22"/>
          <w:szCs w:val="22"/>
          <w:u w:val="single"/>
        </w:rPr>
        <w:br/>
      </w:r>
    </w:p>
    <w:p w14:paraId="713285B5" w14:textId="64F7C07C" w:rsidR="002347D7" w:rsidRDefault="007C201A">
      <w:pPr>
        <w:spacing w:before="120" w:after="240"/>
        <w:rPr>
          <w:rStyle w:val="Strong"/>
          <w:b w:val="0"/>
          <w:sz w:val="22"/>
          <w:szCs w:val="22"/>
        </w:rPr>
      </w:pPr>
      <w:r>
        <w:rPr>
          <w:sz w:val="22"/>
          <w:szCs w:val="22"/>
          <w:u w:val="single"/>
        </w:rPr>
        <w:br/>
      </w:r>
    </w:p>
    <w:p w14:paraId="4C5FF74C" w14:textId="77777777" w:rsidR="00407361" w:rsidRPr="00BA4D83" w:rsidRDefault="00407361" w:rsidP="00407361">
      <w:pPr>
        <w:outlineLvl w:val="0"/>
        <w:rPr>
          <w:rStyle w:val="Strong"/>
          <w:sz w:val="22"/>
          <w:szCs w:val="22"/>
          <w:u w:val="single"/>
          <w:lang w:val="en-GB"/>
        </w:rPr>
      </w:pPr>
      <w:r w:rsidRPr="00BA4D83">
        <w:rPr>
          <w:rStyle w:val="Strong"/>
          <w:sz w:val="22"/>
          <w:szCs w:val="22"/>
          <w:u w:val="single"/>
          <w:lang w:val="en-GB"/>
        </w:rPr>
        <w:t>I.1) Name and address Contracting Authority</w:t>
      </w:r>
    </w:p>
    <w:p w14:paraId="0F3F78F1" w14:textId="0FA04A17" w:rsidR="00943B28" w:rsidRPr="00375409" w:rsidRDefault="00943B28" w:rsidP="00943B28">
      <w:pPr>
        <w:spacing w:beforeAutospacing="1" w:afterAutospacing="1"/>
        <w:rPr>
          <w:rStyle w:val="Strong"/>
          <w:bCs/>
          <w:sz w:val="22"/>
          <w:szCs w:val="22"/>
          <w:u w:val="single"/>
          <w:lang w:val="en-GB"/>
        </w:rPr>
      </w:pPr>
      <w:r w:rsidRPr="00BA4D83">
        <w:rPr>
          <w:bCs/>
          <w:sz w:val="22"/>
          <w:szCs w:val="22"/>
          <w:u w:val="single"/>
          <w:lang w:val="en-GB"/>
        </w:rPr>
        <w:t xml:space="preserve">Official name: Ministry of finance, Department for Contracting and Financing of EU Funded Programmes </w:t>
      </w:r>
      <w:r w:rsidRPr="00BA4D83">
        <w:rPr>
          <w:bCs/>
          <w:sz w:val="22"/>
          <w:szCs w:val="22"/>
          <w:u w:val="single"/>
          <w:lang w:val="en-GB"/>
        </w:rPr>
        <w:br/>
        <w:t xml:space="preserve">Postal address: </w:t>
      </w:r>
      <w:r w:rsidRPr="00BA4D83">
        <w:rPr>
          <w:bCs/>
          <w:sz w:val="22"/>
          <w:szCs w:val="22"/>
          <w:u w:val="single"/>
          <w:lang w:val="de-DE"/>
        </w:rPr>
        <w:t>3-5, Sremska St</w:t>
      </w:r>
      <w:proofErr w:type="gramStart"/>
      <w:r w:rsidRPr="00BA4D83">
        <w:rPr>
          <w:bCs/>
          <w:sz w:val="22"/>
          <w:szCs w:val="22"/>
          <w:u w:val="single"/>
          <w:lang w:val="de-DE"/>
        </w:rPr>
        <w:t>.</w:t>
      </w:r>
      <w:proofErr w:type="gramEnd"/>
      <w:r w:rsidRPr="00BA4D83">
        <w:rPr>
          <w:bCs/>
          <w:sz w:val="22"/>
          <w:szCs w:val="22"/>
          <w:u w:val="single"/>
          <w:lang w:val="en-GB"/>
        </w:rPr>
        <w:br/>
        <w:t>Town: Belgrade</w:t>
      </w:r>
      <w:r w:rsidRPr="00BA4D83">
        <w:rPr>
          <w:bCs/>
          <w:sz w:val="22"/>
          <w:szCs w:val="22"/>
          <w:u w:val="single"/>
          <w:lang w:val="en-GB"/>
        </w:rPr>
        <w:br/>
        <w:t>Postal Code: 11000 Belgrade</w:t>
      </w:r>
      <w:r w:rsidRPr="00BA4D83">
        <w:rPr>
          <w:bCs/>
          <w:sz w:val="22"/>
          <w:szCs w:val="22"/>
          <w:u w:val="single"/>
          <w:lang w:val="en-GB"/>
        </w:rPr>
        <w:br/>
        <w:t xml:space="preserve">E-mail: </w:t>
      </w:r>
      <w:hyperlink r:id="rId8" w:history="1">
        <w:r w:rsidRPr="00BA4D83">
          <w:rPr>
            <w:rStyle w:val="Hyperlink"/>
            <w:bCs/>
            <w:sz w:val="22"/>
            <w:szCs w:val="22"/>
          </w:rPr>
          <w:t>cfcu.kontakt@mfin.gov.rs</w:t>
        </w:r>
      </w:hyperlink>
      <w:r w:rsidRPr="00BA4D83">
        <w:rPr>
          <w:bCs/>
          <w:sz w:val="22"/>
          <w:szCs w:val="22"/>
          <w:u w:val="single"/>
          <w:lang w:val="en-GB"/>
        </w:rPr>
        <w:br/>
        <w:t xml:space="preserve">Internet address: </w:t>
      </w:r>
      <w:r w:rsidRPr="00375409">
        <w:rPr>
          <w:rStyle w:val="Strong"/>
          <w:bCs/>
          <w:sz w:val="22"/>
          <w:szCs w:val="22"/>
          <w:u w:val="single"/>
          <w:lang w:val="en-GB"/>
        </w:rPr>
        <w:t xml:space="preserve"> </w:t>
      </w:r>
      <w:r w:rsidR="00767DA8" w:rsidRPr="00BA4D83">
        <w:rPr>
          <w:rStyle w:val="Strong"/>
          <w:b w:val="0"/>
          <w:sz w:val="22"/>
          <w:szCs w:val="22"/>
          <w:u w:val="single"/>
          <w:lang w:val="en-GB"/>
        </w:rPr>
        <w:t>http://www.cfcu.gov.rs/</w:t>
      </w:r>
    </w:p>
    <w:p w14:paraId="6E09593D" w14:textId="3BCC84B4" w:rsidR="00373122" w:rsidRPr="00BA4D83" w:rsidRDefault="00407361" w:rsidP="00CC018D">
      <w:pPr>
        <w:spacing w:before="120" w:after="240"/>
        <w:rPr>
          <w:lang w:val="en-GB"/>
        </w:rPr>
      </w:pPr>
      <w:r>
        <w:rPr>
          <w:b/>
          <w:sz w:val="22"/>
          <w:szCs w:val="22"/>
          <w:highlight w:val="lightGray"/>
          <w:u w:val="single"/>
          <w:lang w:val="en-GB"/>
        </w:rPr>
        <w:br/>
      </w:r>
      <w:r w:rsidRPr="00BA4D83">
        <w:rPr>
          <w:rStyle w:val="Strong"/>
          <w:sz w:val="22"/>
          <w:szCs w:val="22"/>
          <w:u w:val="single"/>
          <w:lang w:val="en-GB"/>
        </w:rPr>
        <w:t>II.1.1) Title:</w:t>
      </w:r>
      <w:r w:rsidRPr="00BA4D83">
        <w:rPr>
          <w:rStyle w:val="Strong"/>
          <w:sz w:val="22"/>
          <w:szCs w:val="22"/>
          <w:lang w:val="en-GB"/>
        </w:rPr>
        <w:t xml:space="preserve"> </w:t>
      </w:r>
      <w:r>
        <w:rPr>
          <w:b/>
          <w:sz w:val="22"/>
          <w:szCs w:val="22"/>
          <w:highlight w:val="lightGray"/>
          <w:lang w:val="en-GB"/>
        </w:rPr>
        <w:br/>
      </w:r>
      <w:r>
        <w:rPr>
          <w:b/>
          <w:sz w:val="22"/>
          <w:szCs w:val="22"/>
          <w:highlight w:val="lightGray"/>
          <w:lang w:val="en-GB"/>
        </w:rPr>
        <w:br/>
      </w:r>
      <w:r w:rsidR="00CC018D" w:rsidRPr="002347D7">
        <w:rPr>
          <w:rStyle w:val="Strong"/>
          <w:b w:val="0"/>
          <w:lang w:val="en-GB"/>
        </w:rPr>
        <w:t xml:space="preserve">Supervision of Construction and upgrading of municipal waste water collection and treatment system in </w:t>
      </w:r>
      <w:proofErr w:type="spellStart"/>
      <w:r w:rsidR="00CC018D" w:rsidRPr="002347D7">
        <w:rPr>
          <w:rStyle w:val="Strong"/>
          <w:b w:val="0"/>
          <w:lang w:val="en-GB"/>
        </w:rPr>
        <w:t>Brus</w:t>
      </w:r>
      <w:proofErr w:type="spellEnd"/>
      <w:r w:rsidR="00CC018D" w:rsidRPr="002347D7">
        <w:rPr>
          <w:rStyle w:val="Strong"/>
          <w:b w:val="0"/>
          <w:lang w:val="en-GB"/>
        </w:rPr>
        <w:t xml:space="preserve"> and </w:t>
      </w:r>
      <w:proofErr w:type="spellStart"/>
      <w:r w:rsidR="00CC018D" w:rsidRPr="002347D7">
        <w:rPr>
          <w:rStyle w:val="Strong"/>
          <w:b w:val="0"/>
          <w:lang w:val="en-GB"/>
        </w:rPr>
        <w:t>Blace</w:t>
      </w:r>
      <w:proofErr w:type="spellEnd"/>
      <w:r w:rsidR="00CC018D" w:rsidRPr="002347D7">
        <w:rPr>
          <w:rStyle w:val="Strong"/>
          <w:b w:val="0"/>
          <w:lang w:val="en-GB"/>
        </w:rPr>
        <w:t xml:space="preserve"> municipalities</w:t>
      </w:r>
    </w:p>
    <w:p w14:paraId="509A548E" w14:textId="1D505F73" w:rsidR="008C4306" w:rsidRDefault="008C4306" w:rsidP="008C4306">
      <w:pPr>
        <w:outlineLvl w:val="0"/>
        <w:rPr>
          <w:rStyle w:val="Strong"/>
          <w:sz w:val="22"/>
          <w:szCs w:val="22"/>
          <w:u w:val="single"/>
          <w:lang w:val="en-GB"/>
        </w:rPr>
      </w:pPr>
      <w:r w:rsidRPr="00196A6A">
        <w:rPr>
          <w:rStyle w:val="Strong"/>
          <w:sz w:val="22"/>
          <w:szCs w:val="22"/>
          <w:u w:val="single"/>
          <w:lang w:val="en-GB"/>
        </w:rPr>
        <w:t>II.1.2) Main CPV code</w:t>
      </w:r>
    </w:p>
    <w:p w14:paraId="0EB827C7" w14:textId="77777777" w:rsidR="00B73173" w:rsidRDefault="00B73173" w:rsidP="00A94F05">
      <w:pPr>
        <w:outlineLvl w:val="0"/>
        <w:rPr>
          <w:b/>
          <w:sz w:val="22"/>
          <w:szCs w:val="22"/>
          <w:u w:val="single"/>
        </w:rPr>
      </w:pPr>
      <w:r w:rsidRPr="00B73173">
        <w:rPr>
          <w:b/>
          <w:sz w:val="22"/>
          <w:szCs w:val="22"/>
          <w:u w:val="single"/>
        </w:rPr>
        <w:t>71520000-9</w:t>
      </w:r>
    </w:p>
    <w:p w14:paraId="512A6E56" w14:textId="77777777" w:rsidR="00A94F05" w:rsidRPr="00D67F00" w:rsidRDefault="00A94F05" w:rsidP="00A94F05">
      <w:pPr>
        <w:outlineLvl w:val="0"/>
        <w:rPr>
          <w:rStyle w:val="Strong"/>
          <w:sz w:val="22"/>
          <w:szCs w:val="22"/>
          <w:u w:val="single"/>
          <w:lang w:val="en-GB"/>
        </w:rPr>
      </w:pPr>
      <w:r w:rsidRPr="00D67F00">
        <w:rPr>
          <w:rStyle w:val="Strong"/>
          <w:sz w:val="22"/>
          <w:szCs w:val="22"/>
          <w:u w:val="single"/>
          <w:lang w:val="en-GB"/>
        </w:rPr>
        <w:t>II.1.3) Type of contract</w:t>
      </w:r>
    </w:p>
    <w:p w14:paraId="63D7B819" w14:textId="3399AE2E" w:rsidR="00A94F05" w:rsidRPr="0057621B" w:rsidRDefault="00A94F05" w:rsidP="00A94F05">
      <w:pPr>
        <w:pStyle w:val="Blockquote"/>
        <w:ind w:left="0"/>
        <w:jc w:val="both"/>
        <w:rPr>
          <w:rStyle w:val="Strong"/>
          <w:b w:val="0"/>
          <w:i/>
          <w:sz w:val="22"/>
          <w:szCs w:val="22"/>
          <w:lang w:val="en-GB"/>
        </w:rPr>
      </w:pPr>
      <w:r w:rsidRPr="00BA4D83">
        <w:rPr>
          <w:rStyle w:val="Emphasis"/>
          <w:i w:val="0"/>
          <w:sz w:val="22"/>
          <w:szCs w:val="22"/>
          <w:lang w:val="en-GB"/>
        </w:rPr>
        <w:t>Services</w:t>
      </w:r>
    </w:p>
    <w:p w14:paraId="355F962B" w14:textId="5B4F5CD0" w:rsidR="00EF74CF" w:rsidRPr="00C03B49" w:rsidRDefault="00B513FE" w:rsidP="00C03B49">
      <w:pPr>
        <w:spacing w:beforeAutospacing="1" w:afterAutospacing="1"/>
        <w:rPr>
          <w:rStyle w:val="Strong"/>
          <w:sz w:val="22"/>
          <w:szCs w:val="22"/>
          <w:u w:val="single"/>
          <w:lang w:val="en-GB"/>
        </w:rPr>
      </w:pPr>
      <w:r w:rsidRPr="00912CC5">
        <w:rPr>
          <w:rStyle w:val="Strong"/>
          <w:sz w:val="22"/>
          <w:szCs w:val="22"/>
          <w:highlight w:val="lightGray"/>
          <w:u w:val="single"/>
          <w:lang w:val="en-GB"/>
        </w:rPr>
        <w:br/>
      </w:r>
      <w:r w:rsidR="00EF74CF" w:rsidRPr="00C03B49">
        <w:rPr>
          <w:rStyle w:val="Strong"/>
          <w:sz w:val="22"/>
          <w:szCs w:val="22"/>
          <w:u w:val="single"/>
          <w:lang w:val="en-GB"/>
        </w:rPr>
        <w:t>II.1.4) Short description of the contract</w:t>
      </w:r>
    </w:p>
    <w:p w14:paraId="00035441" w14:textId="1A1C9C3F" w:rsidR="002347D7" w:rsidRPr="00C03B49" w:rsidRDefault="002347D7" w:rsidP="00946661">
      <w:pPr>
        <w:outlineLvl w:val="0"/>
        <w:rPr>
          <w:rStyle w:val="Emphasis"/>
          <w:i w:val="0"/>
          <w:sz w:val="22"/>
          <w:szCs w:val="22"/>
          <w:lang w:val="en-GB"/>
        </w:rPr>
      </w:pPr>
      <w:r w:rsidRPr="00C03B49">
        <w:rPr>
          <w:rStyle w:val="Emphasis"/>
          <w:i w:val="0"/>
          <w:sz w:val="22"/>
          <w:szCs w:val="22"/>
          <w:lang w:val="en-GB"/>
        </w:rPr>
        <w:t xml:space="preserve">The purpose of this contract is </w:t>
      </w:r>
    </w:p>
    <w:p w14:paraId="1AC3FFBC" w14:textId="5D24E545" w:rsidR="002347D7" w:rsidRPr="00C03B49" w:rsidRDefault="00D041E3" w:rsidP="00946661">
      <w:pPr>
        <w:outlineLvl w:val="0"/>
        <w:rPr>
          <w:rStyle w:val="Emphasis"/>
          <w:i w:val="0"/>
          <w:sz w:val="22"/>
          <w:szCs w:val="22"/>
          <w:lang w:val="en-GB"/>
        </w:rPr>
      </w:pPr>
      <w:r w:rsidRPr="00C03B49">
        <w:rPr>
          <w:rStyle w:val="Emphasis"/>
          <w:i w:val="0"/>
          <w:sz w:val="22"/>
          <w:szCs w:val="22"/>
          <w:lang w:val="en-GB"/>
        </w:rPr>
        <w:t xml:space="preserve">a) </w:t>
      </w:r>
      <w:r w:rsidR="002347D7" w:rsidRPr="00C03B49">
        <w:rPr>
          <w:rStyle w:val="Emphasis"/>
          <w:i w:val="0"/>
          <w:sz w:val="22"/>
          <w:szCs w:val="22"/>
          <w:lang w:val="en-GB"/>
        </w:rPr>
        <w:t xml:space="preserve">Supervision of the Design and Construction Works of a wastewater treatment plants (tertiary treatment level) in municipalities of </w:t>
      </w:r>
      <w:proofErr w:type="spellStart"/>
      <w:r w:rsidR="002347D7" w:rsidRPr="00C03B49">
        <w:rPr>
          <w:rStyle w:val="Emphasis"/>
          <w:i w:val="0"/>
          <w:sz w:val="22"/>
          <w:szCs w:val="22"/>
          <w:lang w:val="en-GB"/>
        </w:rPr>
        <w:t>Brus</w:t>
      </w:r>
      <w:proofErr w:type="spellEnd"/>
      <w:r w:rsidR="002347D7" w:rsidRPr="00C03B49">
        <w:rPr>
          <w:rStyle w:val="Emphasis"/>
          <w:i w:val="0"/>
          <w:sz w:val="22"/>
          <w:szCs w:val="22"/>
          <w:lang w:val="en-GB"/>
        </w:rPr>
        <w:t xml:space="preserve"> and </w:t>
      </w:r>
      <w:proofErr w:type="spellStart"/>
      <w:r w:rsidR="002347D7" w:rsidRPr="00C03B49">
        <w:rPr>
          <w:rStyle w:val="Emphasis"/>
          <w:i w:val="0"/>
          <w:sz w:val="22"/>
          <w:szCs w:val="22"/>
          <w:lang w:val="en-GB"/>
        </w:rPr>
        <w:t>Blace</w:t>
      </w:r>
      <w:proofErr w:type="spellEnd"/>
      <w:r w:rsidR="002347D7" w:rsidRPr="00C03B49">
        <w:rPr>
          <w:rStyle w:val="Emphasis"/>
          <w:i w:val="0"/>
          <w:sz w:val="22"/>
          <w:szCs w:val="22"/>
          <w:lang w:val="en-GB"/>
        </w:rPr>
        <w:t>, each with a capacit</w:t>
      </w:r>
      <w:bookmarkStart w:id="0" w:name="_GoBack"/>
      <w:bookmarkEnd w:id="0"/>
      <w:r w:rsidR="002347D7" w:rsidRPr="00C03B49">
        <w:rPr>
          <w:rStyle w:val="Emphasis"/>
          <w:i w:val="0"/>
          <w:sz w:val="22"/>
          <w:szCs w:val="22"/>
          <w:lang w:val="en-GB"/>
        </w:rPr>
        <w:t>y of 10.500 population equivalent  according to Conditions of Contract for Plant and Design-Build, First Edition 1999, FIDIC Yellow Book and Contract documents.</w:t>
      </w:r>
    </w:p>
    <w:p w14:paraId="6C3689A8" w14:textId="799121A0" w:rsidR="002347D7" w:rsidRPr="00C03B49" w:rsidRDefault="00D041E3" w:rsidP="00946661">
      <w:pPr>
        <w:outlineLvl w:val="0"/>
        <w:rPr>
          <w:rStyle w:val="Emphasis"/>
          <w:i w:val="0"/>
          <w:sz w:val="22"/>
          <w:szCs w:val="22"/>
          <w:lang w:val="en-GB"/>
        </w:rPr>
      </w:pPr>
      <w:r w:rsidRPr="00C03B49">
        <w:rPr>
          <w:rStyle w:val="Emphasis"/>
          <w:i w:val="0"/>
          <w:sz w:val="22"/>
          <w:szCs w:val="22"/>
          <w:lang w:val="en-GB"/>
        </w:rPr>
        <w:t xml:space="preserve">b) </w:t>
      </w:r>
      <w:r w:rsidR="002347D7" w:rsidRPr="00C03B49">
        <w:rPr>
          <w:rStyle w:val="Emphasis"/>
          <w:i w:val="0"/>
          <w:sz w:val="22"/>
          <w:szCs w:val="22"/>
          <w:lang w:val="en-GB"/>
        </w:rPr>
        <w:t xml:space="preserve">Supervision of the construction and reconstruction of sewage and storm water networks in the cities of </w:t>
      </w:r>
      <w:proofErr w:type="spellStart"/>
      <w:r w:rsidR="002347D7" w:rsidRPr="00C03B49">
        <w:rPr>
          <w:rStyle w:val="Emphasis"/>
          <w:i w:val="0"/>
          <w:sz w:val="22"/>
          <w:szCs w:val="22"/>
          <w:lang w:val="en-GB"/>
        </w:rPr>
        <w:t>Brus</w:t>
      </w:r>
      <w:proofErr w:type="spellEnd"/>
      <w:r w:rsidR="002347D7" w:rsidRPr="00C03B49">
        <w:rPr>
          <w:rStyle w:val="Emphasis"/>
          <w:i w:val="0"/>
          <w:sz w:val="22"/>
          <w:szCs w:val="22"/>
          <w:lang w:val="en-GB"/>
        </w:rPr>
        <w:t xml:space="preserve"> and </w:t>
      </w:r>
      <w:proofErr w:type="spellStart"/>
      <w:r w:rsidR="002347D7" w:rsidRPr="00C03B49">
        <w:rPr>
          <w:rStyle w:val="Emphasis"/>
          <w:i w:val="0"/>
          <w:sz w:val="22"/>
          <w:szCs w:val="22"/>
          <w:lang w:val="en-GB"/>
        </w:rPr>
        <w:t>Blace</w:t>
      </w:r>
      <w:proofErr w:type="spellEnd"/>
      <w:r w:rsidR="002347D7" w:rsidRPr="00C03B49">
        <w:rPr>
          <w:rStyle w:val="Emphasis"/>
          <w:i w:val="0"/>
          <w:sz w:val="22"/>
          <w:szCs w:val="22"/>
          <w:lang w:val="en-GB"/>
        </w:rPr>
        <w:t xml:space="preserve"> according to Conditions of Contract for Construction, First Edition 1999, FIDIC Red Book and Contract documents.</w:t>
      </w:r>
    </w:p>
    <w:p w14:paraId="13F1D59D" w14:textId="3E916E8D" w:rsidR="002347D7" w:rsidRDefault="00D041E3" w:rsidP="00946661">
      <w:pPr>
        <w:outlineLvl w:val="0"/>
        <w:rPr>
          <w:rStyle w:val="Emphasis"/>
          <w:i w:val="0"/>
          <w:sz w:val="22"/>
          <w:szCs w:val="22"/>
          <w:lang w:val="en-GB"/>
        </w:rPr>
      </w:pPr>
      <w:r w:rsidRPr="00C03B49">
        <w:rPr>
          <w:rStyle w:val="Emphasis"/>
          <w:i w:val="0"/>
          <w:sz w:val="22"/>
          <w:szCs w:val="22"/>
          <w:lang w:val="en-GB"/>
        </w:rPr>
        <w:t xml:space="preserve">c) </w:t>
      </w:r>
      <w:r w:rsidR="002347D7" w:rsidRPr="00C03B49">
        <w:rPr>
          <w:rStyle w:val="Emphasis"/>
          <w:i w:val="0"/>
          <w:sz w:val="22"/>
          <w:szCs w:val="22"/>
          <w:lang w:val="en-GB"/>
        </w:rPr>
        <w:t>Technical assistance related to preparation of the Financial and Operational Performance Improvement Programme (FOPIP) for Public Utility Companies (PUCs), related to organizational structure and efficiency, management information and accounting systems, staffing, revenue collection and administration, tariff policy, financial management, non-revenue water, etc.</w:t>
      </w:r>
    </w:p>
    <w:p w14:paraId="3B0FCB15" w14:textId="77777777" w:rsidR="00BA4D83" w:rsidRDefault="009C5A37" w:rsidP="002347D7">
      <w:pPr>
        <w:outlineLvl w:val="0"/>
        <w:rPr>
          <w:sz w:val="22"/>
          <w:szCs w:val="22"/>
        </w:rPr>
      </w:pPr>
      <w:r w:rsidRPr="00C93320">
        <w:rPr>
          <w:sz w:val="22"/>
          <w:szCs w:val="22"/>
        </w:rPr>
        <w:lastRenderedPageBreak/>
        <w:t>All the functions of the Supervision</w:t>
      </w:r>
      <w:r>
        <w:rPr>
          <w:sz w:val="22"/>
          <w:szCs w:val="22"/>
        </w:rPr>
        <w:t xml:space="preserve"> to be </w:t>
      </w:r>
      <w:r w:rsidRPr="00C93320">
        <w:rPr>
          <w:sz w:val="22"/>
          <w:szCs w:val="22"/>
        </w:rPr>
        <w:t xml:space="preserve">fulfilled as required by the Serbian </w:t>
      </w:r>
      <w:r>
        <w:rPr>
          <w:sz w:val="22"/>
          <w:szCs w:val="22"/>
        </w:rPr>
        <w:t xml:space="preserve">laws in particular </w:t>
      </w:r>
      <w:r w:rsidRPr="00C93320">
        <w:rPr>
          <w:sz w:val="22"/>
          <w:szCs w:val="22"/>
        </w:rPr>
        <w:t>construction legislation</w:t>
      </w:r>
      <w:r>
        <w:rPr>
          <w:sz w:val="22"/>
          <w:szCs w:val="22"/>
        </w:rPr>
        <w:t>s</w:t>
      </w:r>
      <w:r w:rsidRPr="00C93320">
        <w:rPr>
          <w:sz w:val="22"/>
          <w:szCs w:val="22"/>
        </w:rPr>
        <w:t>.</w:t>
      </w:r>
    </w:p>
    <w:p w14:paraId="2EF9E8FA" w14:textId="67EECA74" w:rsidR="00EF74CF" w:rsidRPr="00EA462F" w:rsidRDefault="00B513FE" w:rsidP="002347D7">
      <w:pPr>
        <w:outlineLvl w:val="0"/>
        <w:rPr>
          <w:rStyle w:val="Strong"/>
          <w:sz w:val="22"/>
          <w:szCs w:val="22"/>
          <w:u w:val="single"/>
          <w:lang w:val="en-GB"/>
        </w:rPr>
      </w:pPr>
      <w:r w:rsidRPr="00A4091A">
        <w:rPr>
          <w:rStyle w:val="Strong"/>
          <w:sz w:val="22"/>
          <w:szCs w:val="22"/>
          <w:highlight w:val="yellow"/>
          <w:lang w:val="en-GB"/>
        </w:rPr>
        <w:br/>
      </w:r>
      <w:r w:rsidR="00EF74CF" w:rsidRPr="00EA462F">
        <w:rPr>
          <w:rStyle w:val="Strong"/>
          <w:sz w:val="22"/>
          <w:szCs w:val="22"/>
          <w:u w:val="single"/>
          <w:lang w:val="en-GB"/>
        </w:rPr>
        <w:t>II.1.5) Estimated total value</w:t>
      </w:r>
    </w:p>
    <w:p w14:paraId="446B827B" w14:textId="28BEF632" w:rsidR="00EF74CF" w:rsidRDefault="00EF74CF" w:rsidP="00EF74CF">
      <w:pPr>
        <w:outlineLvl w:val="0"/>
        <w:rPr>
          <w:sz w:val="22"/>
          <w:szCs w:val="22"/>
        </w:rPr>
      </w:pPr>
      <w:r w:rsidRPr="00EA462F">
        <w:rPr>
          <w:sz w:val="22"/>
          <w:szCs w:val="22"/>
        </w:rPr>
        <w:t>Value excluding VAT:</w:t>
      </w:r>
      <w:r w:rsidR="00F3539A" w:rsidRPr="00EA462F">
        <w:rPr>
          <w:sz w:val="22"/>
          <w:szCs w:val="22"/>
        </w:rPr>
        <w:t xml:space="preserve"> </w:t>
      </w:r>
      <w:r w:rsidR="002347D7" w:rsidRPr="00EA462F">
        <w:rPr>
          <w:sz w:val="22"/>
          <w:szCs w:val="22"/>
        </w:rPr>
        <w:t xml:space="preserve">1.800.000 </w:t>
      </w:r>
      <w:r w:rsidRPr="00EA462F">
        <w:rPr>
          <w:sz w:val="22"/>
          <w:szCs w:val="22"/>
        </w:rPr>
        <w:t xml:space="preserve">Currency:  </w:t>
      </w:r>
      <w:r w:rsidR="002347D7" w:rsidRPr="00EA462F">
        <w:rPr>
          <w:sz w:val="22"/>
          <w:szCs w:val="22"/>
        </w:rPr>
        <w:t>EUR</w:t>
      </w:r>
    </w:p>
    <w:p w14:paraId="33FFDFE9" w14:textId="1056DF67" w:rsidR="00DB35A9" w:rsidRPr="00375558" w:rsidRDefault="007C201A" w:rsidP="00DB35A9">
      <w:pPr>
        <w:outlineLvl w:val="0"/>
        <w:rPr>
          <w:rStyle w:val="Strong"/>
          <w:sz w:val="22"/>
          <w:szCs w:val="22"/>
          <w:u w:val="single"/>
          <w:lang w:val="en-GB"/>
        </w:rPr>
      </w:pPr>
      <w:r>
        <w:rPr>
          <w:rStyle w:val="Strong"/>
          <w:sz w:val="22"/>
          <w:szCs w:val="22"/>
          <w:u w:val="single"/>
          <w:lang w:val="en-GB"/>
        </w:rPr>
        <w:br/>
      </w:r>
      <w:r w:rsidR="00DB35A9" w:rsidRPr="00375558">
        <w:rPr>
          <w:rStyle w:val="Strong"/>
          <w:sz w:val="22"/>
          <w:szCs w:val="22"/>
          <w:u w:val="single"/>
          <w:lang w:val="en-GB"/>
        </w:rPr>
        <w:t>IV.1</w:t>
      </w:r>
      <w:r w:rsidR="00DB35A9">
        <w:rPr>
          <w:rStyle w:val="Strong"/>
          <w:sz w:val="22"/>
          <w:szCs w:val="22"/>
          <w:u w:val="single"/>
          <w:lang w:val="en-GB"/>
        </w:rPr>
        <w:t>.1.</w:t>
      </w:r>
      <w:r w:rsidR="00DB35A9" w:rsidRPr="00375558">
        <w:rPr>
          <w:rStyle w:val="Strong"/>
          <w:sz w:val="22"/>
          <w:szCs w:val="22"/>
          <w:u w:val="single"/>
          <w:lang w:val="en-GB"/>
        </w:rPr>
        <w:t xml:space="preserve">) </w:t>
      </w:r>
      <w:r w:rsidR="00DB35A9">
        <w:rPr>
          <w:rStyle w:val="Strong"/>
          <w:sz w:val="22"/>
          <w:szCs w:val="22"/>
          <w:u w:val="single"/>
          <w:lang w:val="en-GB"/>
        </w:rPr>
        <w:t xml:space="preserve">Type of </w:t>
      </w:r>
      <w:r w:rsidR="00DB35A9" w:rsidRPr="00375558">
        <w:rPr>
          <w:rStyle w:val="Strong"/>
          <w:sz w:val="22"/>
          <w:szCs w:val="22"/>
          <w:u w:val="single"/>
          <w:lang w:val="en-GB"/>
        </w:rPr>
        <w:t>Procedure</w:t>
      </w:r>
    </w:p>
    <w:p w14:paraId="7A3DC070" w14:textId="5C3623F4" w:rsidR="00DB35A9" w:rsidRPr="003C10AA" w:rsidRDefault="007D672A" w:rsidP="00DB35A9">
      <w:pPr>
        <w:outlineLvl w:val="0"/>
        <w:rPr>
          <w:rStyle w:val="Strong"/>
          <w:b w:val="0"/>
          <w:sz w:val="22"/>
          <w:szCs w:val="22"/>
          <w:u w:val="single"/>
          <w:lang w:val="en-GB"/>
        </w:rPr>
      </w:pPr>
      <w:r w:rsidRPr="007D672A">
        <w:rPr>
          <w:rStyle w:val="Strong"/>
          <w:b w:val="0"/>
          <w:sz w:val="22"/>
          <w:szCs w:val="22"/>
          <w:u w:val="single"/>
          <w:lang w:val="en-GB"/>
        </w:rPr>
        <w:t>Restricted</w:t>
      </w:r>
      <w:r w:rsidR="00DB35A9">
        <w:rPr>
          <w:rStyle w:val="Strong"/>
          <w:b w:val="0"/>
          <w:sz w:val="22"/>
          <w:szCs w:val="22"/>
          <w:u w:val="single"/>
          <w:lang w:val="en-GB"/>
        </w:rPr>
        <w:br/>
      </w:r>
    </w:p>
    <w:p w14:paraId="2E0C7DE0" w14:textId="46CC4427" w:rsidR="00DB35A9" w:rsidRPr="00D67F00" w:rsidRDefault="00DB35A9" w:rsidP="00DB35A9">
      <w:pPr>
        <w:outlineLvl w:val="0"/>
        <w:rPr>
          <w:rStyle w:val="Strong"/>
          <w:sz w:val="22"/>
          <w:szCs w:val="22"/>
          <w:u w:val="single"/>
          <w:lang w:val="en-GB"/>
        </w:rPr>
      </w:pPr>
      <w:r w:rsidRPr="005C21CC">
        <w:rPr>
          <w:rStyle w:val="Strong"/>
          <w:sz w:val="22"/>
          <w:szCs w:val="22"/>
          <w:u w:val="single"/>
          <w:lang w:val="en-GB"/>
        </w:rPr>
        <w:t>IV.2.1) Previous publication concerning this procedure</w:t>
      </w:r>
    </w:p>
    <w:p w14:paraId="6DFF90CB" w14:textId="77777777" w:rsidR="00414E3A" w:rsidRDefault="00414E3A" w:rsidP="00414E3A">
      <w:pPr>
        <w:outlineLvl w:val="0"/>
        <w:rPr>
          <w:rStyle w:val="Strong"/>
          <w:sz w:val="22"/>
          <w:szCs w:val="22"/>
          <w:u w:val="single"/>
          <w:lang w:val="en-GB"/>
        </w:rPr>
      </w:pPr>
      <w:r>
        <w:rPr>
          <w:rStyle w:val="Strong"/>
          <w:b w:val="0"/>
          <w:sz w:val="22"/>
          <w:szCs w:val="22"/>
          <w:lang w:val="en-GB"/>
        </w:rPr>
        <w:t>N/A</w:t>
      </w:r>
    </w:p>
    <w:p w14:paraId="2FB0BEEE" w14:textId="0EA890BA" w:rsidR="00EF74CF" w:rsidRPr="00912CC5" w:rsidRDefault="00B513FE" w:rsidP="00EF74CF">
      <w:pPr>
        <w:outlineLvl w:val="0"/>
        <w:rPr>
          <w:rStyle w:val="Strong"/>
          <w:sz w:val="22"/>
          <w:szCs w:val="22"/>
          <w:highlight w:val="lightGray"/>
          <w:u w:val="single"/>
          <w:lang w:val="en-GB"/>
        </w:rPr>
      </w:pPr>
      <w:r w:rsidRPr="00912CC5">
        <w:rPr>
          <w:rStyle w:val="Strong"/>
          <w:sz w:val="22"/>
          <w:szCs w:val="22"/>
          <w:highlight w:val="lightGray"/>
          <w:lang w:val="en-GB"/>
        </w:rPr>
        <w:br/>
      </w:r>
      <w:r w:rsidR="00EF74CF" w:rsidRPr="007C201A">
        <w:rPr>
          <w:rStyle w:val="Strong"/>
          <w:sz w:val="22"/>
          <w:szCs w:val="22"/>
          <w:u w:val="single"/>
          <w:lang w:val="en-GB"/>
        </w:rPr>
        <w:t>II.1.6) Information about lots</w:t>
      </w:r>
    </w:p>
    <w:p w14:paraId="2A9982F5" w14:textId="49293F25" w:rsidR="00EF74CF" w:rsidRDefault="00EF74CF" w:rsidP="00EF74CF">
      <w:pPr>
        <w:outlineLvl w:val="0"/>
        <w:rPr>
          <w:rStyle w:val="Strong"/>
          <w:b w:val="0"/>
          <w:sz w:val="22"/>
          <w:szCs w:val="22"/>
          <w:lang w:val="en-GB"/>
        </w:rPr>
      </w:pPr>
      <w:r w:rsidRPr="00FA46E7">
        <w:rPr>
          <w:rStyle w:val="Strong"/>
          <w:b w:val="0"/>
          <w:sz w:val="22"/>
          <w:szCs w:val="22"/>
          <w:lang w:val="en-GB"/>
        </w:rPr>
        <w:t>This contract is divided into lots:</w:t>
      </w:r>
      <w:r w:rsidRPr="00FA46E7">
        <w:rPr>
          <w:rStyle w:val="Strong"/>
          <w:sz w:val="22"/>
          <w:szCs w:val="22"/>
          <w:lang w:val="en-GB"/>
        </w:rPr>
        <w:t xml:space="preserve"> </w:t>
      </w:r>
      <w:r w:rsidR="00FA46E7" w:rsidRPr="00FA46E7">
        <w:rPr>
          <w:rStyle w:val="Strong"/>
          <w:b w:val="0"/>
          <w:sz w:val="22"/>
          <w:szCs w:val="22"/>
          <w:lang w:val="en-GB"/>
        </w:rPr>
        <w:t>no</w:t>
      </w:r>
    </w:p>
    <w:p w14:paraId="3F22C197" w14:textId="525DFB7F" w:rsidR="00DB35A9" w:rsidRPr="00D67F00" w:rsidRDefault="00EF74CF" w:rsidP="00045773">
      <w:pPr>
        <w:jc w:val="both"/>
        <w:outlineLvl w:val="0"/>
        <w:rPr>
          <w:b/>
          <w:sz w:val="22"/>
          <w:szCs w:val="22"/>
          <w:u w:val="single"/>
        </w:rPr>
      </w:pPr>
      <w:r>
        <w:rPr>
          <w:rStyle w:val="Strong"/>
          <w:sz w:val="22"/>
          <w:szCs w:val="22"/>
        </w:rPr>
        <w:br/>
      </w:r>
      <w:r w:rsidR="00045773">
        <w:rPr>
          <w:rStyle w:val="Strong"/>
          <w:sz w:val="22"/>
          <w:szCs w:val="22"/>
          <w:u w:val="single"/>
        </w:rPr>
        <w:br/>
      </w:r>
      <w:r w:rsidR="00297B55" w:rsidRPr="00D67F00">
        <w:rPr>
          <w:rStyle w:val="Strong"/>
          <w:sz w:val="22"/>
          <w:szCs w:val="22"/>
          <w:u w:val="single"/>
        </w:rPr>
        <w:t>CALL FOR TENDER: INFORMATION PER LOT</w:t>
      </w:r>
    </w:p>
    <w:p w14:paraId="70C6E01A" w14:textId="77777777" w:rsidR="008F54B2" w:rsidRDefault="00EF74CF" w:rsidP="00EF74CF">
      <w:pPr>
        <w:outlineLvl w:val="0"/>
        <w:rPr>
          <w:rStyle w:val="Strong"/>
          <w:sz w:val="22"/>
          <w:szCs w:val="22"/>
          <w:u w:val="single"/>
        </w:rPr>
      </w:pPr>
      <w:r w:rsidRPr="00D67F00">
        <w:rPr>
          <w:rStyle w:val="Strong"/>
          <w:sz w:val="22"/>
          <w:szCs w:val="22"/>
          <w:u w:val="single"/>
        </w:rPr>
        <w:t>II.2) Description</w:t>
      </w:r>
    </w:p>
    <w:p w14:paraId="0776A75F" w14:textId="77777777" w:rsidR="00414E3A" w:rsidRDefault="00414E3A" w:rsidP="00414E3A">
      <w:pPr>
        <w:outlineLvl w:val="0"/>
        <w:rPr>
          <w:rStyle w:val="Strong"/>
          <w:sz w:val="22"/>
          <w:szCs w:val="22"/>
          <w:u w:val="single"/>
          <w:lang w:val="en-GB"/>
        </w:rPr>
      </w:pPr>
      <w:r>
        <w:rPr>
          <w:rStyle w:val="Strong"/>
          <w:b w:val="0"/>
          <w:sz w:val="22"/>
          <w:szCs w:val="22"/>
          <w:lang w:val="en-GB"/>
        </w:rPr>
        <w:t>N/A</w:t>
      </w:r>
    </w:p>
    <w:p w14:paraId="7579633B" w14:textId="4AE9D3FE" w:rsidR="00EF74CF" w:rsidRPr="00912CC5" w:rsidRDefault="003C10AA" w:rsidP="00EF74CF">
      <w:pPr>
        <w:outlineLvl w:val="0"/>
        <w:rPr>
          <w:rStyle w:val="Strong"/>
          <w:sz w:val="22"/>
          <w:szCs w:val="22"/>
          <w:highlight w:val="lightGray"/>
          <w:u w:val="single"/>
        </w:rPr>
      </w:pPr>
      <w:r>
        <w:rPr>
          <w:rStyle w:val="Strong"/>
          <w:sz w:val="22"/>
          <w:szCs w:val="22"/>
        </w:rPr>
        <w:br/>
      </w:r>
      <w:r w:rsidR="00EF74CF">
        <w:rPr>
          <w:rStyle w:val="Strong"/>
          <w:sz w:val="22"/>
          <w:szCs w:val="22"/>
        </w:rPr>
        <w:br/>
      </w:r>
      <w:r w:rsidR="00EF74CF" w:rsidRPr="00D67F00">
        <w:rPr>
          <w:rStyle w:val="Strong"/>
          <w:sz w:val="22"/>
          <w:szCs w:val="22"/>
          <w:u w:val="single"/>
        </w:rPr>
        <w:t>II.2.3) Place performance</w:t>
      </w:r>
    </w:p>
    <w:p w14:paraId="4CE0C066" w14:textId="1C7FE026" w:rsidR="00EF74CF" w:rsidRDefault="00CC6D8C" w:rsidP="00EF74CF">
      <w:pPr>
        <w:outlineLvl w:val="0"/>
        <w:rPr>
          <w:rStyle w:val="Strong"/>
          <w:b w:val="0"/>
          <w:sz w:val="22"/>
          <w:szCs w:val="22"/>
          <w:lang w:val="en-GB"/>
        </w:rPr>
      </w:pPr>
      <w:r w:rsidRPr="00D67F00">
        <w:rPr>
          <w:rStyle w:val="Strong"/>
          <w:b w:val="0"/>
          <w:sz w:val="22"/>
          <w:szCs w:val="22"/>
          <w:lang w:val="en-GB"/>
        </w:rPr>
        <w:t>Geographical zone benefitting from the action</w:t>
      </w:r>
      <w:r w:rsidR="00EF74CF" w:rsidRPr="00D67F00">
        <w:rPr>
          <w:rStyle w:val="Strong"/>
          <w:b w:val="0"/>
          <w:sz w:val="22"/>
          <w:szCs w:val="22"/>
          <w:lang w:val="en-GB"/>
        </w:rPr>
        <w:t>:</w:t>
      </w:r>
      <w:r w:rsidR="00EF74CF" w:rsidRPr="007450A3">
        <w:rPr>
          <w:rStyle w:val="Strong"/>
          <w:b w:val="0"/>
          <w:sz w:val="22"/>
          <w:szCs w:val="22"/>
          <w:lang w:val="en-GB"/>
        </w:rPr>
        <w:t xml:space="preserve"> </w:t>
      </w:r>
      <w:r w:rsidR="008F54B2" w:rsidRPr="00EC2855">
        <w:rPr>
          <w:color w:val="000000"/>
          <w:sz w:val="22"/>
          <w:szCs w:val="22"/>
          <w:lang w:val="en-GB"/>
        </w:rPr>
        <w:t>The Republic of Serbia.</w:t>
      </w:r>
    </w:p>
    <w:p w14:paraId="2D426A80" w14:textId="083F76AA" w:rsidR="00EF74CF" w:rsidRDefault="003C10AA" w:rsidP="00EF74CF">
      <w:pPr>
        <w:outlineLvl w:val="0"/>
        <w:rPr>
          <w:sz w:val="22"/>
          <w:szCs w:val="22"/>
        </w:rPr>
      </w:pPr>
      <w:r w:rsidRPr="00912CC5">
        <w:rPr>
          <w:rStyle w:val="Strong"/>
          <w:sz w:val="22"/>
          <w:szCs w:val="22"/>
          <w:highlight w:val="lightGray"/>
          <w:lang w:val="en-GB"/>
        </w:rPr>
        <w:br/>
      </w:r>
      <w:r w:rsidR="00EF74CF" w:rsidRPr="00D67F00">
        <w:rPr>
          <w:rStyle w:val="Strong"/>
          <w:sz w:val="22"/>
          <w:szCs w:val="22"/>
          <w:u w:val="single"/>
          <w:lang w:val="en-GB"/>
        </w:rPr>
        <w:t>II.2.5)  Award Criteria</w:t>
      </w:r>
      <w:r w:rsidR="00EF74CF" w:rsidRPr="00912CC5">
        <w:rPr>
          <w:rStyle w:val="Strong"/>
          <w:b w:val="0"/>
          <w:sz w:val="22"/>
          <w:szCs w:val="22"/>
          <w:highlight w:val="lightGray"/>
          <w:lang w:val="en-GB"/>
        </w:rPr>
        <w:br/>
      </w:r>
      <w:r w:rsidR="00EF74CF" w:rsidRPr="00912CC5">
        <w:rPr>
          <w:rStyle w:val="Strong"/>
          <w:b w:val="0"/>
          <w:sz w:val="22"/>
          <w:szCs w:val="22"/>
          <w:highlight w:val="lightGray"/>
          <w:lang w:val="en-GB"/>
        </w:rPr>
        <w:br/>
      </w:r>
      <w:r w:rsidR="00EF74CF" w:rsidRPr="00730B70">
        <w:rPr>
          <w:sz w:val="22"/>
          <w:szCs w:val="22"/>
        </w:rPr>
        <w:t>Price is not the only award criterion and all criteria are stated only in the procurement documents</w:t>
      </w:r>
    </w:p>
    <w:p w14:paraId="3D5ACB50" w14:textId="77777777" w:rsidR="003A4ABB" w:rsidRDefault="003A4ABB" w:rsidP="003A4ABB">
      <w:pPr>
        <w:outlineLvl w:val="0"/>
        <w:rPr>
          <w:b/>
          <w:sz w:val="22"/>
          <w:szCs w:val="22"/>
          <w:u w:val="single"/>
        </w:rPr>
      </w:pPr>
    </w:p>
    <w:p w14:paraId="41C0250D" w14:textId="79FAC4B1" w:rsidR="00EF74CF" w:rsidRPr="003A4ABB" w:rsidRDefault="00EF74CF" w:rsidP="00EF74CF">
      <w:pPr>
        <w:outlineLvl w:val="0"/>
        <w:rPr>
          <w:rStyle w:val="Strong"/>
          <w:b w:val="0"/>
          <w:sz w:val="22"/>
          <w:szCs w:val="22"/>
        </w:rPr>
      </w:pPr>
      <w:r>
        <w:rPr>
          <w:rStyle w:val="Strong"/>
          <w:sz w:val="22"/>
          <w:szCs w:val="22"/>
          <w:u w:val="single"/>
          <w:lang w:val="en-GB"/>
        </w:rPr>
        <w:br/>
      </w:r>
      <w:r w:rsidRPr="00D67F00">
        <w:rPr>
          <w:rStyle w:val="Strong"/>
          <w:sz w:val="22"/>
          <w:szCs w:val="22"/>
          <w:u w:val="single"/>
          <w:lang w:val="en-GB"/>
        </w:rPr>
        <w:t>II.2.14) Additional information</w:t>
      </w:r>
    </w:p>
    <w:p w14:paraId="035A4BBA" w14:textId="002B5617" w:rsidR="00EF74CF" w:rsidRPr="00EF74CF" w:rsidRDefault="00EF74CF" w:rsidP="00EF74CF">
      <w:pPr>
        <w:outlineLvl w:val="0"/>
        <w:rPr>
          <w:rStyle w:val="Strong"/>
          <w:b w:val="0"/>
          <w:sz w:val="22"/>
          <w:szCs w:val="22"/>
          <w:lang w:val="en-GB"/>
        </w:rPr>
      </w:pPr>
      <w:r w:rsidRPr="00EF74CF">
        <w:rPr>
          <w:rStyle w:val="Strong"/>
          <w:b w:val="0"/>
          <w:sz w:val="22"/>
          <w:szCs w:val="22"/>
          <w:lang w:val="en-GB"/>
        </w:rPr>
        <w:t>Additional services/works</w:t>
      </w:r>
      <w:r w:rsidR="00CC6D8C">
        <w:rPr>
          <w:rStyle w:val="Strong"/>
          <w:b w:val="0"/>
          <w:sz w:val="22"/>
          <w:szCs w:val="22"/>
          <w:lang w:val="en-GB"/>
        </w:rPr>
        <w:t xml:space="preserve"> </w:t>
      </w:r>
    </w:p>
    <w:p w14:paraId="3A17D68B" w14:textId="10126572" w:rsidR="00EF74CF" w:rsidRDefault="00EF74CF" w:rsidP="00EF74CF">
      <w:pPr>
        <w:jc w:val="both"/>
        <w:outlineLvl w:val="0"/>
        <w:rPr>
          <w:rStyle w:val="Strong"/>
          <w:b w:val="0"/>
          <w:sz w:val="22"/>
          <w:szCs w:val="22"/>
          <w:lang w:val="en-GB"/>
        </w:rPr>
      </w:pPr>
      <w:r w:rsidRPr="00EF74CF">
        <w:rPr>
          <w:rStyle w:val="Strong"/>
          <w:b w:val="0"/>
          <w:sz w:val="22"/>
          <w:szCs w:val="22"/>
          <w:lang w:val="en-GB"/>
        </w:rPr>
        <w:t xml:space="preserve">Subsequent to the initial contract resulting from the current tender procedure, new services or works consisting in the repetition of similar services or works, up to the estimated amount </w:t>
      </w:r>
      <w:r w:rsidRPr="00E06EBF">
        <w:rPr>
          <w:rStyle w:val="Strong"/>
          <w:b w:val="0"/>
          <w:sz w:val="22"/>
          <w:szCs w:val="22"/>
          <w:lang w:val="en-GB"/>
        </w:rPr>
        <w:t xml:space="preserve">of </w:t>
      </w:r>
      <w:r w:rsidR="008E0728" w:rsidRPr="00E06EBF">
        <w:rPr>
          <w:rStyle w:val="Strong"/>
          <w:b w:val="0"/>
          <w:sz w:val="22"/>
          <w:szCs w:val="22"/>
          <w:lang w:val="en-GB"/>
        </w:rPr>
        <w:t>1.800.000</w:t>
      </w:r>
      <w:r w:rsidRPr="00E06EBF">
        <w:rPr>
          <w:rStyle w:val="Strong"/>
          <w:b w:val="0"/>
          <w:sz w:val="22"/>
          <w:szCs w:val="22"/>
          <w:lang w:val="en-GB"/>
        </w:rPr>
        <w:t>,</w:t>
      </w:r>
      <w:r w:rsidRPr="00EF74CF">
        <w:rPr>
          <w:rStyle w:val="Strong"/>
          <w:b w:val="0"/>
          <w:sz w:val="22"/>
          <w:szCs w:val="22"/>
          <w:lang w:val="en-GB"/>
        </w:rPr>
        <w:t xml:space="preserve"> may be entrusted to the initial contractor by negotiated procedure without prior publication of a contract notice, provided the new services or works are in conformity with the same basic project.</w:t>
      </w:r>
    </w:p>
    <w:p w14:paraId="6312029E" w14:textId="77777777" w:rsidR="00EF7D4E" w:rsidRDefault="00EF7D4E" w:rsidP="00EF74CF">
      <w:pPr>
        <w:jc w:val="both"/>
        <w:outlineLvl w:val="0"/>
        <w:rPr>
          <w:rStyle w:val="Strong"/>
          <w:b w:val="0"/>
          <w:sz w:val="22"/>
          <w:szCs w:val="22"/>
          <w:lang w:val="en-GB"/>
        </w:rPr>
      </w:pPr>
    </w:p>
    <w:p w14:paraId="44FB59D0" w14:textId="77777777" w:rsidR="00EF7D4E" w:rsidRPr="00EF74CF" w:rsidRDefault="00EF7D4E" w:rsidP="00EF74CF">
      <w:pPr>
        <w:jc w:val="both"/>
        <w:outlineLvl w:val="0"/>
        <w:rPr>
          <w:rStyle w:val="Strong"/>
          <w:b w:val="0"/>
          <w:sz w:val="22"/>
          <w:szCs w:val="22"/>
          <w:lang w:val="en-GB"/>
        </w:rPr>
      </w:pPr>
    </w:p>
    <w:p w14:paraId="4772D783" w14:textId="3F4A0F7F" w:rsidR="00CC6D8C" w:rsidRPr="00D67F00" w:rsidRDefault="00D67F00" w:rsidP="00CC6D8C">
      <w:pPr>
        <w:outlineLvl w:val="0"/>
        <w:rPr>
          <w:rStyle w:val="Strong"/>
          <w:sz w:val="22"/>
          <w:szCs w:val="22"/>
          <w:u w:val="single"/>
          <w:lang w:val="en-GB"/>
        </w:rPr>
      </w:pPr>
      <w:r>
        <w:rPr>
          <w:rStyle w:val="Strong"/>
          <w:sz w:val="22"/>
          <w:szCs w:val="22"/>
          <w:lang w:val="en-GB"/>
        </w:rPr>
        <w:lastRenderedPageBreak/>
        <w:br/>
      </w:r>
      <w:r w:rsidR="00CC6D8C" w:rsidRPr="00D67F00">
        <w:rPr>
          <w:rStyle w:val="Strong"/>
          <w:sz w:val="22"/>
          <w:szCs w:val="22"/>
          <w:u w:val="single"/>
          <w:lang w:val="en-GB"/>
        </w:rPr>
        <w:t xml:space="preserve">IV.2.2) Time limit for </w:t>
      </w:r>
      <w:r w:rsidR="00D25196">
        <w:rPr>
          <w:rStyle w:val="Strong"/>
          <w:sz w:val="22"/>
          <w:szCs w:val="22"/>
          <w:u w:val="single"/>
          <w:lang w:val="en-GB"/>
        </w:rPr>
        <w:t>submission</w:t>
      </w:r>
      <w:r w:rsidR="00CC6D8C" w:rsidRPr="00D67F00">
        <w:rPr>
          <w:rStyle w:val="Strong"/>
          <w:sz w:val="22"/>
          <w:szCs w:val="22"/>
          <w:u w:val="single"/>
          <w:lang w:val="en-GB"/>
        </w:rPr>
        <w:t xml:space="preserve"> of tenders or requests to participate</w:t>
      </w:r>
    </w:p>
    <w:p w14:paraId="51080F04" w14:textId="1747BA72" w:rsidR="008E0728" w:rsidRPr="00F82AA4" w:rsidRDefault="008E0728" w:rsidP="008E0728">
      <w:pPr>
        <w:outlineLvl w:val="0"/>
        <w:rPr>
          <w:rStyle w:val="Strong"/>
          <w:b w:val="0"/>
          <w:sz w:val="22"/>
          <w:szCs w:val="22"/>
          <w:lang w:val="en-GB"/>
        </w:rPr>
      </w:pPr>
      <w:r w:rsidRPr="009E716F">
        <w:rPr>
          <w:rStyle w:val="Strong"/>
          <w:b w:val="0"/>
          <w:sz w:val="22"/>
          <w:szCs w:val="22"/>
          <w:lang w:val="en-GB"/>
        </w:rPr>
        <w:t xml:space="preserve">Date: </w:t>
      </w:r>
      <w:r w:rsidR="006B47B2" w:rsidRPr="009E716F">
        <w:rPr>
          <w:rStyle w:val="Strong"/>
          <w:b w:val="0"/>
          <w:sz w:val="22"/>
          <w:szCs w:val="22"/>
          <w:lang w:val="en-GB"/>
        </w:rPr>
        <w:t>05</w:t>
      </w:r>
      <w:r w:rsidRPr="009E716F">
        <w:rPr>
          <w:rStyle w:val="Strong"/>
          <w:b w:val="0"/>
          <w:sz w:val="22"/>
          <w:szCs w:val="22"/>
          <w:lang w:val="en-GB"/>
        </w:rPr>
        <w:t>/</w:t>
      </w:r>
      <w:r w:rsidR="002E7D66" w:rsidRPr="009E716F">
        <w:rPr>
          <w:rStyle w:val="Strong"/>
          <w:b w:val="0"/>
          <w:sz w:val="22"/>
          <w:szCs w:val="22"/>
          <w:lang w:val="en-GB"/>
        </w:rPr>
        <w:t>0</w:t>
      </w:r>
      <w:r w:rsidR="006C6AEF" w:rsidRPr="009E716F">
        <w:rPr>
          <w:rStyle w:val="Strong"/>
          <w:b w:val="0"/>
          <w:sz w:val="22"/>
          <w:szCs w:val="22"/>
          <w:lang w:val="en-GB"/>
        </w:rPr>
        <w:t>3</w:t>
      </w:r>
      <w:r w:rsidRPr="009E716F">
        <w:rPr>
          <w:rStyle w:val="Strong"/>
          <w:b w:val="0"/>
          <w:sz w:val="22"/>
          <w:szCs w:val="22"/>
          <w:lang w:val="en-GB"/>
        </w:rPr>
        <w:t>/2021</w:t>
      </w:r>
      <w:r w:rsidR="00A86613" w:rsidRPr="009E716F">
        <w:rPr>
          <w:rStyle w:val="Strong"/>
          <w:b w:val="0"/>
          <w:sz w:val="22"/>
          <w:szCs w:val="22"/>
          <w:lang w:val="en-GB"/>
        </w:rPr>
        <w:t xml:space="preserve"> </w:t>
      </w:r>
      <w:r w:rsidRPr="009E716F">
        <w:rPr>
          <w:rStyle w:val="Strong"/>
          <w:b w:val="0"/>
          <w:sz w:val="22"/>
          <w:szCs w:val="22"/>
          <w:lang w:val="en-GB"/>
        </w:rPr>
        <w:br/>
        <w:t>Local Time: 15/00</w:t>
      </w:r>
    </w:p>
    <w:p w14:paraId="1176BE21" w14:textId="43A2ED9E"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IV.2.6) Minimum time frame during which the tenderer must maintain the tender</w:t>
      </w:r>
    </w:p>
    <w:p w14:paraId="20D3ADA3" w14:textId="77777777" w:rsidR="0057621B" w:rsidRDefault="0057621B" w:rsidP="0057621B">
      <w:pPr>
        <w:outlineLvl w:val="0"/>
        <w:rPr>
          <w:rStyle w:val="Strong"/>
          <w:sz w:val="22"/>
          <w:szCs w:val="22"/>
          <w:u w:val="single"/>
          <w:lang w:val="en-GB"/>
        </w:rPr>
      </w:pPr>
      <w:r>
        <w:rPr>
          <w:rStyle w:val="Strong"/>
          <w:b w:val="0"/>
          <w:sz w:val="22"/>
          <w:szCs w:val="22"/>
          <w:lang w:val="en-GB"/>
        </w:rPr>
        <w:t>N/A</w:t>
      </w:r>
    </w:p>
    <w:p w14:paraId="33894EC1" w14:textId="35F00F63" w:rsidR="00CC6D8C" w:rsidRPr="007C201A" w:rsidRDefault="00CC6D8C" w:rsidP="00CC6D8C">
      <w:pPr>
        <w:outlineLvl w:val="0"/>
        <w:rPr>
          <w:rStyle w:val="Strong"/>
          <w:sz w:val="22"/>
          <w:szCs w:val="22"/>
          <w:u w:val="single"/>
          <w:lang w:val="en-GB"/>
        </w:rPr>
      </w:pPr>
      <w:r>
        <w:rPr>
          <w:rStyle w:val="Strong"/>
          <w:sz w:val="22"/>
          <w:szCs w:val="22"/>
          <w:u w:val="single"/>
          <w:lang w:val="en-GB"/>
        </w:rPr>
        <w:br/>
      </w:r>
      <w:r w:rsidRPr="007C201A">
        <w:rPr>
          <w:rStyle w:val="Strong"/>
          <w:sz w:val="22"/>
          <w:szCs w:val="22"/>
          <w:u w:val="single"/>
          <w:lang w:val="en-GB"/>
        </w:rPr>
        <w:t xml:space="preserve">IV.2.7) Conditions for opening of tenders </w:t>
      </w:r>
    </w:p>
    <w:p w14:paraId="4270B2C2" w14:textId="77777777" w:rsidR="00C23FC9" w:rsidRDefault="00C23FC9" w:rsidP="00C23FC9">
      <w:pPr>
        <w:outlineLvl w:val="0"/>
        <w:rPr>
          <w:rStyle w:val="Strong"/>
          <w:sz w:val="22"/>
          <w:szCs w:val="22"/>
          <w:u w:val="single"/>
          <w:lang w:val="en-GB"/>
        </w:rPr>
      </w:pPr>
      <w:r>
        <w:rPr>
          <w:rStyle w:val="Strong"/>
          <w:b w:val="0"/>
          <w:sz w:val="22"/>
          <w:szCs w:val="22"/>
          <w:lang w:val="en-GB"/>
        </w:rPr>
        <w:t>N/A</w:t>
      </w:r>
    </w:p>
    <w:p w14:paraId="359F12BD" w14:textId="65855D95" w:rsidR="00CC6D8C" w:rsidRPr="007138D6" w:rsidRDefault="008E0728" w:rsidP="00CC6D8C">
      <w:pPr>
        <w:outlineLvl w:val="0"/>
        <w:rPr>
          <w:rStyle w:val="Strong"/>
          <w:b w:val="0"/>
          <w:sz w:val="22"/>
          <w:szCs w:val="22"/>
          <w:lang w:val="en-GB"/>
        </w:rPr>
      </w:pPr>
      <w:r w:rsidRPr="00F82AA4">
        <w:rPr>
          <w:rStyle w:val="Strong"/>
          <w:b w:val="0"/>
          <w:sz w:val="22"/>
          <w:szCs w:val="22"/>
          <w:lang w:val="en-GB"/>
        </w:rPr>
        <w:br/>
      </w:r>
      <w:r w:rsidRPr="00F82AA4">
        <w:rPr>
          <w:rStyle w:val="Strong"/>
          <w:b w:val="0"/>
          <w:sz w:val="22"/>
          <w:szCs w:val="22"/>
          <w:lang w:val="en-GB"/>
        </w:rPr>
        <w:br/>
      </w:r>
      <w:r w:rsidR="00CC6D8C">
        <w:rPr>
          <w:rStyle w:val="Strong"/>
          <w:sz w:val="22"/>
          <w:szCs w:val="22"/>
          <w:u w:val="single"/>
          <w:lang w:val="en-GB"/>
        </w:rPr>
        <w:br/>
      </w:r>
    </w:p>
    <w:p w14:paraId="541025BC" w14:textId="39FC4F09" w:rsidR="00EF74CF" w:rsidRPr="00EF74CF" w:rsidRDefault="003C10AA" w:rsidP="00045773">
      <w:pPr>
        <w:outlineLvl w:val="0"/>
        <w:rPr>
          <w:rStyle w:val="Strong"/>
          <w:sz w:val="22"/>
          <w:szCs w:val="22"/>
          <w:u w:val="single"/>
          <w:lang w:val="en-GB"/>
        </w:rPr>
      </w:pPr>
      <w:r>
        <w:rPr>
          <w:rStyle w:val="Strong"/>
          <w:sz w:val="22"/>
          <w:szCs w:val="22"/>
          <w:u w:val="single"/>
          <w:lang w:val="en-GB"/>
        </w:rPr>
        <w:br/>
      </w:r>
    </w:p>
    <w:p w14:paraId="003EAF07" w14:textId="4CA98DF1" w:rsidR="00F82AA4" w:rsidRDefault="00F82AA4">
      <w:pPr>
        <w:outlineLvl w:val="0"/>
        <w:rPr>
          <w:rStyle w:val="Strong"/>
          <w:sz w:val="22"/>
          <w:szCs w:val="22"/>
          <w:u w:val="single"/>
          <w:lang w:val="en-GB"/>
        </w:rPr>
      </w:pPr>
      <w:r>
        <w:rPr>
          <w:rStyle w:val="Strong"/>
          <w:sz w:val="22"/>
          <w:szCs w:val="22"/>
          <w:u w:val="single"/>
          <w:lang w:val="en-GB"/>
        </w:rPr>
        <w:br/>
      </w:r>
    </w:p>
    <w:p w14:paraId="3BE954AF" w14:textId="77777777" w:rsidR="003B3E06" w:rsidRDefault="00EF74CF" w:rsidP="00AC2A41">
      <w:pPr>
        <w:outlineLvl w:val="0"/>
        <w:rPr>
          <w:rStyle w:val="Strong"/>
          <w:b w:val="0"/>
          <w:sz w:val="22"/>
          <w:szCs w:val="22"/>
          <w:lang w:val="en-GB"/>
        </w:rPr>
      </w:pPr>
      <w:r w:rsidRPr="00EF74CF">
        <w:rPr>
          <w:rStyle w:val="Strong"/>
          <w:sz w:val="22"/>
          <w:szCs w:val="22"/>
          <w:u w:val="single"/>
          <w:lang w:val="en-GB"/>
        </w:rPr>
        <w:br/>
      </w:r>
    </w:p>
    <w:p w14:paraId="4B3F0DCB" w14:textId="2881B346" w:rsidR="00DE28AE" w:rsidRPr="00D225CC" w:rsidRDefault="00DE28AE" w:rsidP="00DE28AE">
      <w:pPr>
        <w:pStyle w:val="Blockquote"/>
        <w:ind w:left="709"/>
        <w:rPr>
          <w:i/>
          <w:sz w:val="22"/>
          <w:szCs w:val="22"/>
          <w:lang w:val="en-GB"/>
        </w:rPr>
      </w:pPr>
    </w:p>
    <w:sectPr w:rsidR="00DE28AE" w:rsidRPr="00D225CC" w:rsidSect="00BC34CF">
      <w:footerReference w:type="default" r:id="rId9"/>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DCC3E" w14:textId="77777777" w:rsidR="004F548B" w:rsidRDefault="004F548B">
      <w:r>
        <w:separator/>
      </w:r>
    </w:p>
  </w:endnote>
  <w:endnote w:type="continuationSeparator" w:id="0">
    <w:p w14:paraId="3119AD8B" w14:textId="77777777" w:rsidR="004F548B" w:rsidRDefault="004F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E52EE" w14:textId="77777777" w:rsidR="008C4306" w:rsidRDefault="008C4306" w:rsidP="003D4201">
    <w:pPr>
      <w:pStyle w:val="Footer"/>
      <w:tabs>
        <w:tab w:val="clear" w:pos="4320"/>
        <w:tab w:val="clear" w:pos="8640"/>
        <w:tab w:val="right" w:pos="9214"/>
      </w:tabs>
      <w:spacing w:before="120" w:after="0"/>
      <w:rPr>
        <w:b/>
        <w:sz w:val="18"/>
        <w:szCs w:val="18"/>
        <w:lang w:val="en-GB"/>
      </w:rPr>
    </w:pPr>
  </w:p>
  <w:p w14:paraId="2CE059F3" w14:textId="77777777" w:rsidR="009979BC" w:rsidRDefault="009979BC" w:rsidP="009979BC">
    <w:pPr>
      <w:pStyle w:val="Footer"/>
      <w:tabs>
        <w:tab w:val="clear" w:pos="4320"/>
        <w:tab w:val="clear" w:pos="8640"/>
        <w:tab w:val="right" w:pos="9214"/>
      </w:tabs>
      <w:spacing w:before="120" w:after="0"/>
      <w:rPr>
        <w:b/>
        <w:sz w:val="18"/>
        <w:szCs w:val="18"/>
        <w:lang w:val="en-GB"/>
      </w:rPr>
    </w:pPr>
    <w:r>
      <w:rPr>
        <w:b/>
        <w:sz w:val="18"/>
        <w:szCs w:val="18"/>
        <w:lang w:val="en-GB"/>
      </w:rPr>
      <w:t>August 2020</w:t>
    </w:r>
  </w:p>
  <w:p w14:paraId="0057A180" w14:textId="35E78A6E" w:rsidR="00EF0A8C" w:rsidRDefault="009979BC" w:rsidP="009979BC">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Pr>
        <w:rStyle w:val="PageNumber"/>
        <w:noProof/>
        <w:sz w:val="18"/>
        <w:szCs w:val="18"/>
      </w:rPr>
      <w:t>1</w:t>
    </w:r>
    <w:r w:rsidR="00EF0A8C" w:rsidRPr="009F128B">
      <w:rPr>
        <w:rStyle w:val="PageNumber"/>
        <w:sz w:val="18"/>
        <w:szCs w:val="18"/>
      </w:rPr>
      <w:fldChar w:fldCharType="end"/>
    </w:r>
    <w:r w:rsidR="00B22E7F">
      <w:rPr>
        <w:rStyle w:val="PageNumber"/>
        <w:sz w:val="18"/>
        <w:szCs w:val="18"/>
      </w:rPr>
      <w:t xml:space="preserve"> of </w:t>
    </w:r>
    <w:r w:rsidR="00B22E7F">
      <w:rPr>
        <w:rStyle w:val="PageNumber"/>
        <w:sz w:val="18"/>
        <w:szCs w:val="18"/>
      </w:rPr>
      <w:fldChar w:fldCharType="begin"/>
    </w:r>
    <w:r w:rsidR="00B22E7F">
      <w:rPr>
        <w:rStyle w:val="PageNumber"/>
        <w:sz w:val="18"/>
        <w:szCs w:val="18"/>
      </w:rPr>
      <w:instrText xml:space="preserve"> NUMPAGES   \* MERGEFORMAT </w:instrText>
    </w:r>
    <w:r w:rsidR="00B22E7F">
      <w:rPr>
        <w:rStyle w:val="PageNumber"/>
        <w:sz w:val="18"/>
        <w:szCs w:val="18"/>
      </w:rPr>
      <w:fldChar w:fldCharType="separate"/>
    </w:r>
    <w:r>
      <w:rPr>
        <w:rStyle w:val="PageNumber"/>
        <w:noProof/>
        <w:sz w:val="18"/>
        <w:szCs w:val="18"/>
      </w:rPr>
      <w:t>3</w:t>
    </w:r>
    <w:r w:rsidR="00B22E7F">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F99F1" w14:textId="77777777" w:rsidR="004F548B" w:rsidRDefault="004F548B">
      <w:r>
        <w:separator/>
      </w:r>
    </w:p>
  </w:footnote>
  <w:footnote w:type="continuationSeparator" w:id="0">
    <w:p w14:paraId="279F5B25" w14:textId="77777777" w:rsidR="004F548B" w:rsidRDefault="004F5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17B53DFB"/>
    <w:multiLevelType w:val="hybridMultilevel"/>
    <w:tmpl w:val="D67860BC"/>
    <w:lvl w:ilvl="0" w:tplc="FA94953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40"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4"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2"/>
  </w:num>
  <w:num w:numId="35">
    <w:abstractNumId w:val="34"/>
  </w:num>
  <w:num w:numId="36">
    <w:abstractNumId w:val="33"/>
  </w:num>
  <w:num w:numId="37">
    <w:abstractNumId w:val="37"/>
  </w:num>
  <w:num w:numId="38">
    <w:abstractNumId w:val="40"/>
  </w:num>
  <w:num w:numId="39">
    <w:abstractNumId w:val="45"/>
  </w:num>
  <w:num w:numId="40">
    <w:abstractNumId w:val="46"/>
  </w:num>
  <w:num w:numId="41">
    <w:abstractNumId w:val="41"/>
  </w:num>
  <w:num w:numId="42">
    <w:abstractNumId w:val="44"/>
  </w:num>
  <w:num w:numId="43">
    <w:abstractNumId w:val="38"/>
  </w:num>
  <w:num w:numId="44">
    <w:abstractNumId w:val="39"/>
  </w:num>
  <w:num w:numId="45">
    <w:abstractNumId w:val="4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2MzY0MTc2MDcwMzdU0lEKTi0uzszPAykwqQUAHUUjHSwAAAA="/>
    <w:docVar w:name="LW_DocType" w:val="NORMAL"/>
  </w:docVars>
  <w:rsids>
    <w:rsidRoot w:val="00750FF8"/>
    <w:rsid w:val="00002D29"/>
    <w:rsid w:val="00002EDB"/>
    <w:rsid w:val="0000338D"/>
    <w:rsid w:val="0000712E"/>
    <w:rsid w:val="00012223"/>
    <w:rsid w:val="00012AF1"/>
    <w:rsid w:val="00013EB7"/>
    <w:rsid w:val="00013F0F"/>
    <w:rsid w:val="00014B76"/>
    <w:rsid w:val="00017E7C"/>
    <w:rsid w:val="0002004D"/>
    <w:rsid w:val="00022D5F"/>
    <w:rsid w:val="00024DAC"/>
    <w:rsid w:val="0003004C"/>
    <w:rsid w:val="00030ABC"/>
    <w:rsid w:val="0003147E"/>
    <w:rsid w:val="000333FE"/>
    <w:rsid w:val="0003427A"/>
    <w:rsid w:val="00034D18"/>
    <w:rsid w:val="00035D4D"/>
    <w:rsid w:val="000411DA"/>
    <w:rsid w:val="000420B6"/>
    <w:rsid w:val="00045619"/>
    <w:rsid w:val="00045773"/>
    <w:rsid w:val="00047D0A"/>
    <w:rsid w:val="000522D4"/>
    <w:rsid w:val="0006203C"/>
    <w:rsid w:val="00063589"/>
    <w:rsid w:val="00063FB5"/>
    <w:rsid w:val="000677C2"/>
    <w:rsid w:val="0008316A"/>
    <w:rsid w:val="00087A72"/>
    <w:rsid w:val="000928B4"/>
    <w:rsid w:val="00095030"/>
    <w:rsid w:val="000950D5"/>
    <w:rsid w:val="00095DF9"/>
    <w:rsid w:val="000A3758"/>
    <w:rsid w:val="000C1522"/>
    <w:rsid w:val="000C5B55"/>
    <w:rsid w:val="000E3F19"/>
    <w:rsid w:val="000E5BBC"/>
    <w:rsid w:val="000F0F6C"/>
    <w:rsid w:val="000F4D57"/>
    <w:rsid w:val="000F5DEF"/>
    <w:rsid w:val="0010162C"/>
    <w:rsid w:val="00105302"/>
    <w:rsid w:val="00110A94"/>
    <w:rsid w:val="00112210"/>
    <w:rsid w:val="00115D2F"/>
    <w:rsid w:val="00120298"/>
    <w:rsid w:val="00124AA2"/>
    <w:rsid w:val="00126E99"/>
    <w:rsid w:val="0014405E"/>
    <w:rsid w:val="00144547"/>
    <w:rsid w:val="0015107D"/>
    <w:rsid w:val="00155BF4"/>
    <w:rsid w:val="00162F40"/>
    <w:rsid w:val="001661F7"/>
    <w:rsid w:val="00180D47"/>
    <w:rsid w:val="00181270"/>
    <w:rsid w:val="00192D12"/>
    <w:rsid w:val="00193CE2"/>
    <w:rsid w:val="001951FE"/>
    <w:rsid w:val="001A0C86"/>
    <w:rsid w:val="001A1BE1"/>
    <w:rsid w:val="001B13B1"/>
    <w:rsid w:val="001B2571"/>
    <w:rsid w:val="001C3A54"/>
    <w:rsid w:val="001C64F1"/>
    <w:rsid w:val="001D19A6"/>
    <w:rsid w:val="001D55F7"/>
    <w:rsid w:val="001D5DEF"/>
    <w:rsid w:val="001E0BA5"/>
    <w:rsid w:val="001E50A2"/>
    <w:rsid w:val="001E786F"/>
    <w:rsid w:val="001F08D0"/>
    <w:rsid w:val="001F120E"/>
    <w:rsid w:val="001F1546"/>
    <w:rsid w:val="001F47F3"/>
    <w:rsid w:val="001F5D80"/>
    <w:rsid w:val="00201320"/>
    <w:rsid w:val="00210466"/>
    <w:rsid w:val="00226829"/>
    <w:rsid w:val="00231106"/>
    <w:rsid w:val="00233B9D"/>
    <w:rsid w:val="00233DDA"/>
    <w:rsid w:val="002347D7"/>
    <w:rsid w:val="00250A28"/>
    <w:rsid w:val="00266A5B"/>
    <w:rsid w:val="00266EB9"/>
    <w:rsid w:val="00282863"/>
    <w:rsid w:val="00290440"/>
    <w:rsid w:val="00290EBC"/>
    <w:rsid w:val="002976DE"/>
    <w:rsid w:val="00297B55"/>
    <w:rsid w:val="002A254C"/>
    <w:rsid w:val="002C048C"/>
    <w:rsid w:val="002C26E6"/>
    <w:rsid w:val="002C2D95"/>
    <w:rsid w:val="002D266E"/>
    <w:rsid w:val="002D4121"/>
    <w:rsid w:val="002D7249"/>
    <w:rsid w:val="002E1B83"/>
    <w:rsid w:val="002E7D33"/>
    <w:rsid w:val="002E7D66"/>
    <w:rsid w:val="002F47F3"/>
    <w:rsid w:val="002F58EB"/>
    <w:rsid w:val="0030090E"/>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73122"/>
    <w:rsid w:val="00375409"/>
    <w:rsid w:val="00375CF7"/>
    <w:rsid w:val="0038633F"/>
    <w:rsid w:val="00386E96"/>
    <w:rsid w:val="0038796E"/>
    <w:rsid w:val="003947E7"/>
    <w:rsid w:val="00397073"/>
    <w:rsid w:val="00397634"/>
    <w:rsid w:val="003A2E1C"/>
    <w:rsid w:val="003A4357"/>
    <w:rsid w:val="003A4ABB"/>
    <w:rsid w:val="003A7E14"/>
    <w:rsid w:val="003B3E06"/>
    <w:rsid w:val="003B43A8"/>
    <w:rsid w:val="003B55F6"/>
    <w:rsid w:val="003C10AA"/>
    <w:rsid w:val="003C2D69"/>
    <w:rsid w:val="003C555B"/>
    <w:rsid w:val="003D195A"/>
    <w:rsid w:val="003D2ADD"/>
    <w:rsid w:val="003D4201"/>
    <w:rsid w:val="003D6B49"/>
    <w:rsid w:val="003E3A87"/>
    <w:rsid w:val="003F32FF"/>
    <w:rsid w:val="003F6886"/>
    <w:rsid w:val="0040360C"/>
    <w:rsid w:val="0040443B"/>
    <w:rsid w:val="00407361"/>
    <w:rsid w:val="00414E3A"/>
    <w:rsid w:val="0042033D"/>
    <w:rsid w:val="00424124"/>
    <w:rsid w:val="00426624"/>
    <w:rsid w:val="0043190A"/>
    <w:rsid w:val="00431B13"/>
    <w:rsid w:val="00434A54"/>
    <w:rsid w:val="0043637D"/>
    <w:rsid w:val="004405D2"/>
    <w:rsid w:val="00447D77"/>
    <w:rsid w:val="00450D5E"/>
    <w:rsid w:val="0045124A"/>
    <w:rsid w:val="0045494F"/>
    <w:rsid w:val="004555D8"/>
    <w:rsid w:val="00470018"/>
    <w:rsid w:val="00471180"/>
    <w:rsid w:val="00473883"/>
    <w:rsid w:val="0047646C"/>
    <w:rsid w:val="00476D8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548B"/>
    <w:rsid w:val="004F74D1"/>
    <w:rsid w:val="00500794"/>
    <w:rsid w:val="005012DF"/>
    <w:rsid w:val="00502217"/>
    <w:rsid w:val="00503CD9"/>
    <w:rsid w:val="005046CD"/>
    <w:rsid w:val="00505437"/>
    <w:rsid w:val="005070DB"/>
    <w:rsid w:val="00511119"/>
    <w:rsid w:val="0051514D"/>
    <w:rsid w:val="00516C38"/>
    <w:rsid w:val="00523826"/>
    <w:rsid w:val="00533CE6"/>
    <w:rsid w:val="0054183B"/>
    <w:rsid w:val="0055037B"/>
    <w:rsid w:val="005558E0"/>
    <w:rsid w:val="0056183E"/>
    <w:rsid w:val="00565A69"/>
    <w:rsid w:val="00571687"/>
    <w:rsid w:val="00571989"/>
    <w:rsid w:val="00572F15"/>
    <w:rsid w:val="0057621B"/>
    <w:rsid w:val="00581953"/>
    <w:rsid w:val="00583EC9"/>
    <w:rsid w:val="00584BF4"/>
    <w:rsid w:val="00584D96"/>
    <w:rsid w:val="00585AEE"/>
    <w:rsid w:val="005908F0"/>
    <w:rsid w:val="00590ADB"/>
    <w:rsid w:val="005B13A4"/>
    <w:rsid w:val="005B2FB5"/>
    <w:rsid w:val="005B35A2"/>
    <w:rsid w:val="005B3ED3"/>
    <w:rsid w:val="005B48D0"/>
    <w:rsid w:val="005B4F80"/>
    <w:rsid w:val="005C21CC"/>
    <w:rsid w:val="005D0AD5"/>
    <w:rsid w:val="005D3D85"/>
    <w:rsid w:val="005D720E"/>
    <w:rsid w:val="005E3AE0"/>
    <w:rsid w:val="005E3EEE"/>
    <w:rsid w:val="005E53BD"/>
    <w:rsid w:val="005F776D"/>
    <w:rsid w:val="00603F87"/>
    <w:rsid w:val="0061336A"/>
    <w:rsid w:val="006255D3"/>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188E"/>
    <w:rsid w:val="006B2F6C"/>
    <w:rsid w:val="006B3D18"/>
    <w:rsid w:val="006B47B2"/>
    <w:rsid w:val="006B59B9"/>
    <w:rsid w:val="006C0EB6"/>
    <w:rsid w:val="006C0F37"/>
    <w:rsid w:val="006C6AEF"/>
    <w:rsid w:val="006D5B73"/>
    <w:rsid w:val="006D6080"/>
    <w:rsid w:val="006E2BEC"/>
    <w:rsid w:val="006E3377"/>
    <w:rsid w:val="006E625F"/>
    <w:rsid w:val="006F2947"/>
    <w:rsid w:val="006F2AE0"/>
    <w:rsid w:val="006F532D"/>
    <w:rsid w:val="006F5FD0"/>
    <w:rsid w:val="00710A38"/>
    <w:rsid w:val="00711589"/>
    <w:rsid w:val="00711AAE"/>
    <w:rsid w:val="007121FB"/>
    <w:rsid w:val="007129D6"/>
    <w:rsid w:val="00712CB3"/>
    <w:rsid w:val="007138D6"/>
    <w:rsid w:val="00715755"/>
    <w:rsid w:val="00727652"/>
    <w:rsid w:val="00730B70"/>
    <w:rsid w:val="00745DBA"/>
    <w:rsid w:val="00746DDB"/>
    <w:rsid w:val="007471C5"/>
    <w:rsid w:val="00750FF8"/>
    <w:rsid w:val="00752A71"/>
    <w:rsid w:val="00753FC2"/>
    <w:rsid w:val="00756C38"/>
    <w:rsid w:val="00761673"/>
    <w:rsid w:val="00761893"/>
    <w:rsid w:val="007653F4"/>
    <w:rsid w:val="00767DA8"/>
    <w:rsid w:val="007727F3"/>
    <w:rsid w:val="00783B39"/>
    <w:rsid w:val="00791EB8"/>
    <w:rsid w:val="007955F2"/>
    <w:rsid w:val="00795842"/>
    <w:rsid w:val="00795E5F"/>
    <w:rsid w:val="007A04AC"/>
    <w:rsid w:val="007B72FD"/>
    <w:rsid w:val="007C136C"/>
    <w:rsid w:val="007C201A"/>
    <w:rsid w:val="007C352C"/>
    <w:rsid w:val="007C593F"/>
    <w:rsid w:val="007D29AC"/>
    <w:rsid w:val="007D2FCB"/>
    <w:rsid w:val="007D6292"/>
    <w:rsid w:val="007D672A"/>
    <w:rsid w:val="007D761E"/>
    <w:rsid w:val="007E153C"/>
    <w:rsid w:val="007E4F62"/>
    <w:rsid w:val="007E5045"/>
    <w:rsid w:val="007E53DA"/>
    <w:rsid w:val="007F095B"/>
    <w:rsid w:val="007F0984"/>
    <w:rsid w:val="007F1048"/>
    <w:rsid w:val="007F5383"/>
    <w:rsid w:val="008001B4"/>
    <w:rsid w:val="00800827"/>
    <w:rsid w:val="008162F6"/>
    <w:rsid w:val="008272C0"/>
    <w:rsid w:val="008323D3"/>
    <w:rsid w:val="008351FF"/>
    <w:rsid w:val="00837560"/>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4306"/>
    <w:rsid w:val="008C5B63"/>
    <w:rsid w:val="008C68A0"/>
    <w:rsid w:val="008D02FF"/>
    <w:rsid w:val="008D1243"/>
    <w:rsid w:val="008D243C"/>
    <w:rsid w:val="008E0728"/>
    <w:rsid w:val="008E2D12"/>
    <w:rsid w:val="008F438A"/>
    <w:rsid w:val="008F4ED2"/>
    <w:rsid w:val="008F54B2"/>
    <w:rsid w:val="009044E4"/>
    <w:rsid w:val="009055F3"/>
    <w:rsid w:val="009066B6"/>
    <w:rsid w:val="00907556"/>
    <w:rsid w:val="00912CC5"/>
    <w:rsid w:val="00913817"/>
    <w:rsid w:val="00924137"/>
    <w:rsid w:val="00925F7F"/>
    <w:rsid w:val="0092731B"/>
    <w:rsid w:val="00943B28"/>
    <w:rsid w:val="00946661"/>
    <w:rsid w:val="00952960"/>
    <w:rsid w:val="00960A2B"/>
    <w:rsid w:val="009707C4"/>
    <w:rsid w:val="00970B01"/>
    <w:rsid w:val="00971CC5"/>
    <w:rsid w:val="009874BD"/>
    <w:rsid w:val="009900DD"/>
    <w:rsid w:val="00990B40"/>
    <w:rsid w:val="00991002"/>
    <w:rsid w:val="009979BC"/>
    <w:rsid w:val="009B06B5"/>
    <w:rsid w:val="009B5E33"/>
    <w:rsid w:val="009B6F36"/>
    <w:rsid w:val="009C0E9E"/>
    <w:rsid w:val="009C4007"/>
    <w:rsid w:val="009C5A37"/>
    <w:rsid w:val="009C7312"/>
    <w:rsid w:val="009D6350"/>
    <w:rsid w:val="009D6916"/>
    <w:rsid w:val="009E4662"/>
    <w:rsid w:val="009E5005"/>
    <w:rsid w:val="009E716F"/>
    <w:rsid w:val="009F128B"/>
    <w:rsid w:val="009F2F66"/>
    <w:rsid w:val="00A03055"/>
    <w:rsid w:val="00A11931"/>
    <w:rsid w:val="00A143F0"/>
    <w:rsid w:val="00A171EA"/>
    <w:rsid w:val="00A22177"/>
    <w:rsid w:val="00A2314D"/>
    <w:rsid w:val="00A2523F"/>
    <w:rsid w:val="00A258B6"/>
    <w:rsid w:val="00A4091A"/>
    <w:rsid w:val="00A433A6"/>
    <w:rsid w:val="00A43E7A"/>
    <w:rsid w:val="00A46ED3"/>
    <w:rsid w:val="00A47E56"/>
    <w:rsid w:val="00A525AF"/>
    <w:rsid w:val="00A54502"/>
    <w:rsid w:val="00A7101F"/>
    <w:rsid w:val="00A73E50"/>
    <w:rsid w:val="00A7648B"/>
    <w:rsid w:val="00A779FE"/>
    <w:rsid w:val="00A77B07"/>
    <w:rsid w:val="00A84E04"/>
    <w:rsid w:val="00A853CC"/>
    <w:rsid w:val="00A86613"/>
    <w:rsid w:val="00A91076"/>
    <w:rsid w:val="00A94F05"/>
    <w:rsid w:val="00A96048"/>
    <w:rsid w:val="00A97B08"/>
    <w:rsid w:val="00AA3505"/>
    <w:rsid w:val="00AA5256"/>
    <w:rsid w:val="00AA7762"/>
    <w:rsid w:val="00AB00B8"/>
    <w:rsid w:val="00AB32E4"/>
    <w:rsid w:val="00AB4DF6"/>
    <w:rsid w:val="00AB7DAB"/>
    <w:rsid w:val="00AC0D0C"/>
    <w:rsid w:val="00AC2A41"/>
    <w:rsid w:val="00AC674C"/>
    <w:rsid w:val="00AD330A"/>
    <w:rsid w:val="00AD56A6"/>
    <w:rsid w:val="00AD5F08"/>
    <w:rsid w:val="00AE1D8D"/>
    <w:rsid w:val="00AE6A5B"/>
    <w:rsid w:val="00AE7F65"/>
    <w:rsid w:val="00AF7BB3"/>
    <w:rsid w:val="00B063F9"/>
    <w:rsid w:val="00B112A1"/>
    <w:rsid w:val="00B14398"/>
    <w:rsid w:val="00B17284"/>
    <w:rsid w:val="00B22E7F"/>
    <w:rsid w:val="00B23D86"/>
    <w:rsid w:val="00B30DFF"/>
    <w:rsid w:val="00B46840"/>
    <w:rsid w:val="00B513FE"/>
    <w:rsid w:val="00B5587D"/>
    <w:rsid w:val="00B56D0A"/>
    <w:rsid w:val="00B60EC5"/>
    <w:rsid w:val="00B72045"/>
    <w:rsid w:val="00B73173"/>
    <w:rsid w:val="00B740D9"/>
    <w:rsid w:val="00B74AA7"/>
    <w:rsid w:val="00B7586A"/>
    <w:rsid w:val="00B76345"/>
    <w:rsid w:val="00B84AED"/>
    <w:rsid w:val="00B877B2"/>
    <w:rsid w:val="00B879BF"/>
    <w:rsid w:val="00B92478"/>
    <w:rsid w:val="00BA0765"/>
    <w:rsid w:val="00BA0EC9"/>
    <w:rsid w:val="00BA1E67"/>
    <w:rsid w:val="00BA4D83"/>
    <w:rsid w:val="00BA4DA9"/>
    <w:rsid w:val="00BB2689"/>
    <w:rsid w:val="00BB68B0"/>
    <w:rsid w:val="00BC00A1"/>
    <w:rsid w:val="00BC0714"/>
    <w:rsid w:val="00BC34CF"/>
    <w:rsid w:val="00BC353E"/>
    <w:rsid w:val="00BD552F"/>
    <w:rsid w:val="00BD5C16"/>
    <w:rsid w:val="00BE595A"/>
    <w:rsid w:val="00BE6FAB"/>
    <w:rsid w:val="00BE783C"/>
    <w:rsid w:val="00BE7B3C"/>
    <w:rsid w:val="00BF5FBD"/>
    <w:rsid w:val="00C00D44"/>
    <w:rsid w:val="00C03806"/>
    <w:rsid w:val="00C03B49"/>
    <w:rsid w:val="00C10475"/>
    <w:rsid w:val="00C12866"/>
    <w:rsid w:val="00C14AF2"/>
    <w:rsid w:val="00C15491"/>
    <w:rsid w:val="00C171B6"/>
    <w:rsid w:val="00C23FC9"/>
    <w:rsid w:val="00C2452B"/>
    <w:rsid w:val="00C27405"/>
    <w:rsid w:val="00C30183"/>
    <w:rsid w:val="00C35ED1"/>
    <w:rsid w:val="00C3644F"/>
    <w:rsid w:val="00C4309B"/>
    <w:rsid w:val="00C460D8"/>
    <w:rsid w:val="00C545B1"/>
    <w:rsid w:val="00C579ED"/>
    <w:rsid w:val="00C712DE"/>
    <w:rsid w:val="00C8296E"/>
    <w:rsid w:val="00C83C65"/>
    <w:rsid w:val="00C840D0"/>
    <w:rsid w:val="00C90172"/>
    <w:rsid w:val="00C9038D"/>
    <w:rsid w:val="00C9751F"/>
    <w:rsid w:val="00C9783F"/>
    <w:rsid w:val="00CA3B1B"/>
    <w:rsid w:val="00CA58B5"/>
    <w:rsid w:val="00CB244C"/>
    <w:rsid w:val="00CB759D"/>
    <w:rsid w:val="00CC018D"/>
    <w:rsid w:val="00CC0A41"/>
    <w:rsid w:val="00CC3BA0"/>
    <w:rsid w:val="00CC6A3D"/>
    <w:rsid w:val="00CC6D8C"/>
    <w:rsid w:val="00CC765C"/>
    <w:rsid w:val="00CD38DB"/>
    <w:rsid w:val="00CD75F8"/>
    <w:rsid w:val="00CE1FD0"/>
    <w:rsid w:val="00CE7536"/>
    <w:rsid w:val="00CF0E53"/>
    <w:rsid w:val="00D00216"/>
    <w:rsid w:val="00D011CD"/>
    <w:rsid w:val="00D0254B"/>
    <w:rsid w:val="00D041E3"/>
    <w:rsid w:val="00D225CC"/>
    <w:rsid w:val="00D22682"/>
    <w:rsid w:val="00D240C3"/>
    <w:rsid w:val="00D25196"/>
    <w:rsid w:val="00D339BD"/>
    <w:rsid w:val="00D36765"/>
    <w:rsid w:val="00D40309"/>
    <w:rsid w:val="00D46724"/>
    <w:rsid w:val="00D517A4"/>
    <w:rsid w:val="00D53C59"/>
    <w:rsid w:val="00D549F4"/>
    <w:rsid w:val="00D57AEC"/>
    <w:rsid w:val="00D640F5"/>
    <w:rsid w:val="00D674F6"/>
    <w:rsid w:val="00D67CD8"/>
    <w:rsid w:val="00D67F00"/>
    <w:rsid w:val="00D76090"/>
    <w:rsid w:val="00D80D74"/>
    <w:rsid w:val="00D82AA0"/>
    <w:rsid w:val="00D8779C"/>
    <w:rsid w:val="00D87D26"/>
    <w:rsid w:val="00D9567B"/>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06EBF"/>
    <w:rsid w:val="00E11831"/>
    <w:rsid w:val="00E1782A"/>
    <w:rsid w:val="00E25542"/>
    <w:rsid w:val="00E25E01"/>
    <w:rsid w:val="00E2770C"/>
    <w:rsid w:val="00E30BB5"/>
    <w:rsid w:val="00E31447"/>
    <w:rsid w:val="00E422A2"/>
    <w:rsid w:val="00E51C35"/>
    <w:rsid w:val="00E734C8"/>
    <w:rsid w:val="00E813B7"/>
    <w:rsid w:val="00E81F05"/>
    <w:rsid w:val="00E82874"/>
    <w:rsid w:val="00E9047D"/>
    <w:rsid w:val="00E95E44"/>
    <w:rsid w:val="00EA021E"/>
    <w:rsid w:val="00EA07CC"/>
    <w:rsid w:val="00EA399C"/>
    <w:rsid w:val="00EA462F"/>
    <w:rsid w:val="00EB32FA"/>
    <w:rsid w:val="00EB4C19"/>
    <w:rsid w:val="00ED2177"/>
    <w:rsid w:val="00ED3B60"/>
    <w:rsid w:val="00EE6E92"/>
    <w:rsid w:val="00EF03C9"/>
    <w:rsid w:val="00EF0A8C"/>
    <w:rsid w:val="00EF2B16"/>
    <w:rsid w:val="00EF5C07"/>
    <w:rsid w:val="00EF6A28"/>
    <w:rsid w:val="00EF6FBF"/>
    <w:rsid w:val="00EF74CF"/>
    <w:rsid w:val="00EF7D4E"/>
    <w:rsid w:val="00F05BF1"/>
    <w:rsid w:val="00F10E8E"/>
    <w:rsid w:val="00F1113D"/>
    <w:rsid w:val="00F11F28"/>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9424F"/>
    <w:rsid w:val="00F963FF"/>
    <w:rsid w:val="00FA17FC"/>
    <w:rsid w:val="00FA43CC"/>
    <w:rsid w:val="00FA46E7"/>
    <w:rsid w:val="00FB17AC"/>
    <w:rsid w:val="00FB7051"/>
    <w:rsid w:val="00FC08E1"/>
    <w:rsid w:val="00FC1441"/>
    <w:rsid w:val="00FC622D"/>
    <w:rsid w:val="00FE62A5"/>
    <w:rsid w:val="00FE6A9C"/>
    <w:rsid w:val="00FE6CB8"/>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D66"/>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link w:val="Subtitle"/>
    <w:rsid w:val="00EF74CF"/>
    <w:rPr>
      <w:rFonts w:ascii="Arial" w:hAnsi="Arial"/>
      <w:b/>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01308">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20266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cu.kontakt@mfin.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7ECC-A75D-45D0-8238-A201C382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Miloš Trajković</cp:lastModifiedBy>
  <cp:revision>32</cp:revision>
  <cp:lastPrinted>2021-01-13T08:09:00Z</cp:lastPrinted>
  <dcterms:created xsi:type="dcterms:W3CDTF">2020-12-07T10:54:00Z</dcterms:created>
  <dcterms:modified xsi:type="dcterms:W3CDTF">2021-01-13T10:37:00Z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